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76B33" w14:textId="77777777" w:rsidR="00926F4E" w:rsidRDefault="006553AB">
      <w:pPr>
        <w:pStyle w:val="NoSpacing"/>
        <w:spacing w:before="240"/>
        <w:rPr>
          <w:rFonts w:cstheme="minorHAnsi"/>
          <w:sz w:val="24"/>
          <w:szCs w:val="24"/>
        </w:rPr>
      </w:pPr>
      <w:r>
        <w:rPr>
          <w:rFonts w:cstheme="minorHAnsi"/>
          <w:noProof/>
          <w:sz w:val="24"/>
          <w:szCs w:val="24"/>
          <w:lang w:eastAsia="en-GB"/>
        </w:rPr>
        <w:drawing>
          <wp:anchor distT="0" distB="0" distL="114300" distR="114300" simplePos="0" relativeHeight="251658240" behindDoc="0" locked="0" layoutInCell="1" allowOverlap="1" wp14:anchorId="3E8C22A8" wp14:editId="211A588E">
            <wp:simplePos x="0" y="0"/>
            <wp:positionH relativeFrom="column">
              <wp:posOffset>311785</wp:posOffset>
            </wp:positionH>
            <wp:positionV relativeFrom="paragraph">
              <wp:posOffset>-500380</wp:posOffset>
            </wp:positionV>
            <wp:extent cx="4914900" cy="826135"/>
            <wp:effectExtent l="19050" t="0" r="0" b="0"/>
            <wp:wrapThrough wrapText="bothSides">
              <wp:wrapPolygon edited="0">
                <wp:start x="-84" y="0"/>
                <wp:lineTo x="-84" y="20919"/>
                <wp:lineTo x="21600" y="20919"/>
                <wp:lineTo x="21600" y="0"/>
                <wp:lineTo x="-84"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914900" cy="826135"/>
                    </a:xfrm>
                    <a:prstGeom prst="rect">
                      <a:avLst/>
                    </a:prstGeom>
                    <a:noFill/>
                    <a:ln>
                      <a:noFill/>
                    </a:ln>
                  </pic:spPr>
                </pic:pic>
              </a:graphicData>
            </a:graphic>
          </wp:anchor>
        </w:drawing>
      </w:r>
      <w:r>
        <w:rPr>
          <w:rFonts w:cstheme="minorHAnsi"/>
          <w:sz w:val="24"/>
          <w:szCs w:val="24"/>
          <w:lang w:val="el-GR"/>
        </w:rPr>
        <w:t xml:space="preserve"> </w:t>
      </w:r>
    </w:p>
    <w:p w14:paraId="7FB84E3A" w14:textId="77777777" w:rsidR="00926F4E" w:rsidRDefault="006553AB">
      <w:pPr>
        <w:tabs>
          <w:tab w:val="left" w:pos="3633"/>
        </w:tabs>
        <w:spacing w:before="240"/>
        <w:rPr>
          <w:rFonts w:asciiTheme="minorHAnsi" w:hAnsiTheme="minorHAnsi" w:cstheme="minorHAnsi"/>
          <w:sz w:val="24"/>
          <w:szCs w:val="24"/>
        </w:rPr>
      </w:pPr>
      <w:r>
        <w:rPr>
          <w:rFonts w:asciiTheme="minorHAnsi" w:hAnsiTheme="minorHAnsi" w:cstheme="minorHAnsi"/>
          <w:sz w:val="24"/>
          <w:szCs w:val="24"/>
        </w:rPr>
        <w:tab/>
      </w:r>
    </w:p>
    <w:p w14:paraId="5C9E0AF1" w14:textId="77777777" w:rsidR="00926F4E" w:rsidRDefault="00926F4E">
      <w:pPr>
        <w:tabs>
          <w:tab w:val="left" w:pos="3633"/>
        </w:tabs>
        <w:spacing w:before="240"/>
        <w:jc w:val="center"/>
        <w:rPr>
          <w:rFonts w:asciiTheme="minorHAnsi" w:hAnsiTheme="minorHAnsi" w:cstheme="minorHAnsi"/>
          <w:b/>
          <w:color w:val="0070C0"/>
          <w:sz w:val="24"/>
          <w:szCs w:val="24"/>
        </w:rPr>
      </w:pPr>
    </w:p>
    <w:p w14:paraId="3616B3C4" w14:textId="77777777" w:rsidR="00926F4E" w:rsidRDefault="006553AB">
      <w:pPr>
        <w:tabs>
          <w:tab w:val="left" w:pos="3633"/>
        </w:tabs>
        <w:spacing w:before="240"/>
        <w:jc w:val="center"/>
        <w:rPr>
          <w:rFonts w:asciiTheme="minorHAnsi" w:hAnsiTheme="minorHAnsi" w:cstheme="minorHAnsi"/>
          <w:b/>
          <w:color w:val="0070C0"/>
          <w:sz w:val="24"/>
          <w:szCs w:val="24"/>
        </w:rPr>
      </w:pPr>
      <w:r>
        <w:rPr>
          <w:rFonts w:asciiTheme="minorHAnsi" w:hAnsiTheme="minorHAnsi" w:cstheme="minorHAnsi"/>
          <w:b/>
          <w:noProof/>
          <w:color w:val="0070C0"/>
          <w:sz w:val="24"/>
          <w:szCs w:val="24"/>
          <w:lang w:val="en-GB" w:eastAsia="en-GB"/>
        </w:rPr>
        <w:drawing>
          <wp:inline distT="0" distB="0" distL="0" distR="0" wp14:anchorId="0AC40B0B" wp14:editId="1DE8551A">
            <wp:extent cx="2733675" cy="923925"/>
            <wp:effectExtent l="0" t="0" r="9525" b="9525"/>
            <wp:docPr id="2" name="Picture 2" descr="C:\Users\elena.rousou\AppData\Local\Microsoft\Windows\INetCache\Content.MSO\D1F794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elena.rousou\AppData\Local\Microsoft\Windows\INetCache\Content.MSO\D1F79410.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37839" cy="925332"/>
                    </a:xfrm>
                    <a:prstGeom prst="rect">
                      <a:avLst/>
                    </a:prstGeom>
                    <a:noFill/>
                    <a:ln>
                      <a:noFill/>
                    </a:ln>
                  </pic:spPr>
                </pic:pic>
              </a:graphicData>
            </a:graphic>
          </wp:inline>
        </w:drawing>
      </w:r>
    </w:p>
    <w:p w14:paraId="1FFB357B" w14:textId="77777777" w:rsidR="00926F4E" w:rsidRDefault="006553AB">
      <w:pPr>
        <w:tabs>
          <w:tab w:val="left" w:pos="3633"/>
        </w:tabs>
        <w:jc w:val="center"/>
        <w:rPr>
          <w:rFonts w:asciiTheme="minorHAnsi" w:hAnsiTheme="minorHAnsi" w:cstheme="minorHAnsi"/>
          <w:b/>
          <w:color w:val="0070C0"/>
          <w:sz w:val="24"/>
          <w:szCs w:val="24"/>
        </w:rPr>
      </w:pPr>
      <w:r>
        <w:rPr>
          <w:rFonts w:asciiTheme="minorHAnsi" w:hAnsiTheme="minorHAnsi" w:cstheme="minorHAnsi"/>
          <w:b/>
          <w:color w:val="0070C0"/>
          <w:sz w:val="24"/>
          <w:szCs w:val="24"/>
        </w:rPr>
        <w:t>Intellectual Output 1.2</w:t>
      </w:r>
    </w:p>
    <w:p w14:paraId="033F69E8" w14:textId="1234626C" w:rsidR="00926F4E" w:rsidRDefault="006553AB">
      <w:pPr>
        <w:tabs>
          <w:tab w:val="left" w:pos="3633"/>
        </w:tabs>
        <w:spacing w:before="240"/>
        <w:jc w:val="center"/>
        <w:rPr>
          <w:rFonts w:asciiTheme="minorHAnsi" w:hAnsiTheme="minorHAnsi" w:cstheme="minorHAnsi"/>
          <w:b/>
          <w:sz w:val="24"/>
          <w:szCs w:val="24"/>
        </w:rPr>
      </w:pPr>
      <w:r>
        <w:rPr>
          <w:rFonts w:asciiTheme="minorHAnsi" w:hAnsiTheme="minorHAnsi" w:cstheme="minorHAnsi"/>
          <w:b/>
          <w:color w:val="0070C0"/>
          <w:sz w:val="24"/>
          <w:szCs w:val="24"/>
        </w:rPr>
        <w:t>Transcultural Robotics Nursing (TRN) Curriculum Model</w:t>
      </w:r>
      <w:r w:rsidR="00C5378B">
        <w:rPr>
          <w:rFonts w:asciiTheme="minorHAnsi" w:hAnsiTheme="minorHAnsi" w:cstheme="minorHAnsi"/>
          <w:b/>
          <w:color w:val="0070C0"/>
          <w:sz w:val="24"/>
          <w:szCs w:val="24"/>
        </w:rPr>
        <w:t>l</w:t>
      </w:r>
      <w:r>
        <w:rPr>
          <w:rFonts w:asciiTheme="minorHAnsi" w:hAnsiTheme="minorHAnsi" w:cstheme="minorHAnsi"/>
          <w:b/>
          <w:sz w:val="24"/>
          <w:szCs w:val="24"/>
        </w:rPr>
        <w:t xml:space="preserve"> </w:t>
      </w:r>
    </w:p>
    <w:p w14:paraId="32CEA1EE" w14:textId="77777777" w:rsidR="00926F4E" w:rsidRPr="00D06A5A" w:rsidRDefault="006553AB">
      <w:pPr>
        <w:tabs>
          <w:tab w:val="left" w:pos="3633"/>
        </w:tabs>
        <w:jc w:val="center"/>
        <w:rPr>
          <w:rFonts w:asciiTheme="minorHAnsi" w:hAnsiTheme="minorHAnsi" w:cstheme="minorHAnsi"/>
          <w:b/>
          <w:sz w:val="24"/>
          <w:szCs w:val="24"/>
          <w:lang w:val="de-AT"/>
        </w:rPr>
      </w:pPr>
      <w:r w:rsidRPr="00D06A5A">
        <w:rPr>
          <w:rFonts w:asciiTheme="minorHAnsi" w:hAnsiTheme="minorHAnsi" w:cstheme="minorBidi"/>
          <w:b/>
          <w:bCs/>
          <w:sz w:val="24"/>
          <w:szCs w:val="24"/>
          <w:lang w:val="de-AT"/>
        </w:rPr>
        <w:t>IENE 10</w:t>
      </w:r>
    </w:p>
    <w:p w14:paraId="5EC8048F" w14:textId="663B7640" w:rsidR="48177B6F" w:rsidRDefault="48177B6F" w:rsidP="14CD5BB5">
      <w:pPr>
        <w:spacing w:line="240" w:lineRule="auto"/>
        <w:jc w:val="center"/>
        <w:rPr>
          <w:rFonts w:ascii="Calibri" w:eastAsia="Calibri" w:hAnsi="Calibri" w:cs="Calibri"/>
          <w:color w:val="000000" w:themeColor="text1"/>
          <w:sz w:val="24"/>
          <w:szCs w:val="24"/>
          <w:lang w:val="it-IT"/>
        </w:rPr>
      </w:pPr>
      <w:r w:rsidRPr="14CD5BB5">
        <w:rPr>
          <w:rFonts w:ascii="Calibri" w:eastAsia="Calibri" w:hAnsi="Calibri" w:cs="Calibri"/>
          <w:b/>
          <w:bCs/>
          <w:color w:val="000000" w:themeColor="text1"/>
          <w:sz w:val="24"/>
          <w:szCs w:val="24"/>
          <w:lang w:val="de-AT"/>
        </w:rPr>
        <w:t xml:space="preserve">Vorbereitung von </w:t>
      </w:r>
      <w:proofErr w:type="spellStart"/>
      <w:r w:rsidRPr="14CD5BB5">
        <w:rPr>
          <w:rFonts w:ascii="Calibri" w:eastAsia="Calibri" w:hAnsi="Calibri" w:cs="Calibri"/>
          <w:b/>
          <w:bCs/>
          <w:color w:val="000000" w:themeColor="text1"/>
          <w:sz w:val="24"/>
          <w:szCs w:val="24"/>
          <w:lang w:val="de-AT"/>
        </w:rPr>
        <w:t>Mitarbeiter_innen</w:t>
      </w:r>
      <w:proofErr w:type="spellEnd"/>
      <w:r w:rsidRPr="14CD5BB5">
        <w:rPr>
          <w:rFonts w:ascii="Calibri" w:eastAsia="Calibri" w:hAnsi="Calibri" w:cs="Calibri"/>
          <w:b/>
          <w:bCs/>
          <w:color w:val="000000" w:themeColor="text1"/>
          <w:sz w:val="24"/>
          <w:szCs w:val="24"/>
          <w:lang w:val="de-AT"/>
        </w:rPr>
        <w:t xml:space="preserve"> des Gesundheits- und Sozialwesens auf die Arbeit mit sozial assistierenden KI Robotern</w:t>
      </w:r>
    </w:p>
    <w:p w14:paraId="43097BDD" w14:textId="4A05F6E7" w:rsidR="14CD5BB5" w:rsidRDefault="14CD5BB5" w:rsidP="14CD5BB5">
      <w:pPr>
        <w:spacing w:line="240" w:lineRule="auto"/>
        <w:jc w:val="center"/>
        <w:rPr>
          <w:rFonts w:ascii="Calibri" w:eastAsia="Calibri" w:hAnsi="Calibri" w:cs="Calibri"/>
          <w:color w:val="000000" w:themeColor="text1"/>
          <w:sz w:val="24"/>
          <w:szCs w:val="24"/>
          <w:lang w:val="it-IT"/>
        </w:rPr>
      </w:pPr>
    </w:p>
    <w:p w14:paraId="2590F22C" w14:textId="10F8340E" w:rsidR="48177B6F" w:rsidRDefault="48177B6F" w:rsidP="14CD5BB5">
      <w:pPr>
        <w:spacing w:line="240" w:lineRule="auto"/>
        <w:jc w:val="center"/>
        <w:rPr>
          <w:rFonts w:ascii="Calibri" w:eastAsia="Calibri" w:hAnsi="Calibri" w:cs="Calibri"/>
          <w:color w:val="000000" w:themeColor="text1"/>
          <w:sz w:val="24"/>
          <w:szCs w:val="24"/>
          <w:lang w:val="it-IT"/>
        </w:rPr>
      </w:pPr>
      <w:r w:rsidRPr="14CD5BB5">
        <w:rPr>
          <w:rFonts w:ascii="Calibri" w:eastAsia="Calibri" w:hAnsi="Calibri" w:cs="Calibri"/>
          <w:color w:val="000000" w:themeColor="text1"/>
          <w:sz w:val="24"/>
          <w:szCs w:val="24"/>
        </w:rPr>
        <w:t>2020-1-UK01-KA202-078802</w:t>
      </w:r>
    </w:p>
    <w:p w14:paraId="1377B1F3" w14:textId="3B74A975" w:rsidR="48177B6F" w:rsidRDefault="48177B6F" w:rsidP="14CD5BB5">
      <w:pPr>
        <w:tabs>
          <w:tab w:val="left" w:pos="3633"/>
        </w:tabs>
        <w:jc w:val="center"/>
        <w:rPr>
          <w:rFonts w:ascii="Calibri" w:eastAsia="Calibri" w:hAnsi="Calibri" w:cs="Calibri"/>
          <w:color w:val="000000" w:themeColor="text1"/>
          <w:sz w:val="24"/>
          <w:szCs w:val="24"/>
          <w:lang w:val="it-IT"/>
        </w:rPr>
      </w:pPr>
      <w:proofErr w:type="spellStart"/>
      <w:r w:rsidRPr="14CD5BB5">
        <w:rPr>
          <w:rFonts w:ascii="Calibri" w:eastAsia="Calibri" w:hAnsi="Calibri" w:cs="Calibri"/>
          <w:color w:val="000000" w:themeColor="text1"/>
          <w:sz w:val="24"/>
          <w:szCs w:val="24"/>
        </w:rPr>
        <w:t>Koordination</w:t>
      </w:r>
      <w:proofErr w:type="spellEnd"/>
      <w:r w:rsidRPr="14CD5BB5">
        <w:rPr>
          <w:rFonts w:ascii="Calibri" w:eastAsia="Calibri" w:hAnsi="Calibri" w:cs="Calibri"/>
          <w:color w:val="000000" w:themeColor="text1"/>
          <w:sz w:val="24"/>
          <w:szCs w:val="24"/>
        </w:rPr>
        <w:t>: Cyprus University of Technology (CY),</w:t>
      </w:r>
    </w:p>
    <w:p w14:paraId="7B471369" w14:textId="1B4B092F" w:rsidR="48177B6F" w:rsidRDefault="48177B6F" w:rsidP="14CD5BB5">
      <w:pPr>
        <w:tabs>
          <w:tab w:val="left" w:pos="3633"/>
        </w:tabs>
        <w:jc w:val="center"/>
        <w:rPr>
          <w:rFonts w:ascii="Calibri" w:eastAsia="Calibri" w:hAnsi="Calibri" w:cs="Calibri"/>
          <w:color w:val="000000" w:themeColor="text1"/>
          <w:sz w:val="24"/>
          <w:szCs w:val="24"/>
          <w:lang w:val="it-IT"/>
        </w:rPr>
      </w:pPr>
      <w:r w:rsidRPr="14CD5BB5">
        <w:rPr>
          <w:rFonts w:ascii="Calibri" w:eastAsia="Calibri" w:hAnsi="Calibri" w:cs="Calibri"/>
          <w:color w:val="000000" w:themeColor="text1"/>
          <w:sz w:val="24"/>
          <w:szCs w:val="24"/>
          <w:lang w:val="it-IT"/>
        </w:rPr>
        <w:t xml:space="preserve">Christiana </w:t>
      </w:r>
      <w:proofErr w:type="spellStart"/>
      <w:r w:rsidRPr="14CD5BB5">
        <w:rPr>
          <w:rFonts w:ascii="Calibri" w:eastAsia="Calibri" w:hAnsi="Calibri" w:cs="Calibri"/>
          <w:color w:val="000000" w:themeColor="text1"/>
          <w:sz w:val="24"/>
          <w:szCs w:val="24"/>
          <w:lang w:val="it-IT"/>
        </w:rPr>
        <w:t>Kouta</w:t>
      </w:r>
      <w:proofErr w:type="spellEnd"/>
      <w:r w:rsidRPr="14CD5BB5">
        <w:rPr>
          <w:rFonts w:ascii="Calibri" w:eastAsia="Calibri" w:hAnsi="Calibri" w:cs="Calibri"/>
          <w:color w:val="000000" w:themeColor="text1"/>
          <w:sz w:val="24"/>
          <w:szCs w:val="24"/>
          <w:lang w:val="it-IT"/>
        </w:rPr>
        <w:t xml:space="preserve">, Elena </w:t>
      </w:r>
      <w:proofErr w:type="spellStart"/>
      <w:r w:rsidRPr="14CD5BB5">
        <w:rPr>
          <w:rFonts w:ascii="Calibri" w:eastAsia="Calibri" w:hAnsi="Calibri" w:cs="Calibri"/>
          <w:color w:val="000000" w:themeColor="text1"/>
          <w:sz w:val="24"/>
          <w:szCs w:val="24"/>
          <w:lang w:val="it-IT"/>
        </w:rPr>
        <w:t>Rousou</w:t>
      </w:r>
      <w:proofErr w:type="spellEnd"/>
      <w:r w:rsidRPr="14CD5BB5">
        <w:rPr>
          <w:rFonts w:ascii="Calibri" w:eastAsia="Calibri" w:hAnsi="Calibri" w:cs="Calibri"/>
          <w:color w:val="000000" w:themeColor="text1"/>
          <w:sz w:val="24"/>
          <w:szCs w:val="24"/>
          <w:lang w:val="it-IT"/>
        </w:rPr>
        <w:t xml:space="preserve">, Elena </w:t>
      </w:r>
      <w:proofErr w:type="spellStart"/>
      <w:r w:rsidRPr="14CD5BB5">
        <w:rPr>
          <w:rFonts w:ascii="Calibri" w:eastAsia="Calibri" w:hAnsi="Calibri" w:cs="Calibri"/>
          <w:color w:val="000000" w:themeColor="text1"/>
          <w:sz w:val="24"/>
          <w:szCs w:val="24"/>
          <w:lang w:val="it-IT"/>
        </w:rPr>
        <w:t>Nikolaidou</w:t>
      </w:r>
      <w:proofErr w:type="spellEnd"/>
      <w:r w:rsidRPr="14CD5BB5">
        <w:rPr>
          <w:rFonts w:ascii="Calibri" w:eastAsia="Calibri" w:hAnsi="Calibri" w:cs="Calibri"/>
          <w:color w:val="000000" w:themeColor="text1"/>
          <w:sz w:val="24"/>
          <w:szCs w:val="24"/>
          <w:lang w:val="it-IT"/>
        </w:rPr>
        <w:t xml:space="preserve"> and </w:t>
      </w:r>
      <w:proofErr w:type="spellStart"/>
      <w:r w:rsidRPr="14CD5BB5">
        <w:rPr>
          <w:rFonts w:ascii="Calibri" w:eastAsia="Calibri" w:hAnsi="Calibri" w:cs="Calibri"/>
          <w:color w:val="000000" w:themeColor="text1"/>
          <w:sz w:val="24"/>
          <w:szCs w:val="24"/>
          <w:lang w:val="it-IT"/>
        </w:rPr>
        <w:t>Panagiota</w:t>
      </w:r>
      <w:proofErr w:type="spellEnd"/>
      <w:r w:rsidRPr="14CD5BB5">
        <w:rPr>
          <w:rFonts w:ascii="Calibri" w:eastAsia="Calibri" w:hAnsi="Calibri" w:cs="Calibri"/>
          <w:color w:val="000000" w:themeColor="text1"/>
          <w:sz w:val="24"/>
          <w:szCs w:val="24"/>
          <w:lang w:val="it-IT"/>
        </w:rPr>
        <w:t xml:space="preserve"> </w:t>
      </w:r>
      <w:proofErr w:type="spellStart"/>
      <w:r w:rsidRPr="14CD5BB5">
        <w:rPr>
          <w:rFonts w:ascii="Calibri" w:eastAsia="Calibri" w:hAnsi="Calibri" w:cs="Calibri"/>
          <w:color w:val="000000" w:themeColor="text1"/>
          <w:sz w:val="24"/>
          <w:szCs w:val="24"/>
          <w:lang w:val="it-IT"/>
        </w:rPr>
        <w:t>Ellina</w:t>
      </w:r>
      <w:proofErr w:type="spellEnd"/>
    </w:p>
    <w:p w14:paraId="7C10D7EF" w14:textId="1A0E63C7" w:rsidR="48177B6F" w:rsidRDefault="00C5378B" w:rsidP="14CD5BB5">
      <w:pPr>
        <w:tabs>
          <w:tab w:val="left" w:pos="3633"/>
        </w:tabs>
        <w:jc w:val="center"/>
        <w:rPr>
          <w:rFonts w:ascii="Calibri" w:eastAsia="Calibri" w:hAnsi="Calibri" w:cs="Calibri"/>
          <w:color w:val="000000" w:themeColor="text1"/>
          <w:sz w:val="24"/>
          <w:szCs w:val="24"/>
          <w:lang w:val="it-IT"/>
        </w:rPr>
      </w:pPr>
      <w:proofErr w:type="spellStart"/>
      <w:r>
        <w:rPr>
          <w:rFonts w:ascii="Calibri" w:eastAsia="Calibri" w:hAnsi="Calibri" w:cs="Calibri"/>
          <w:color w:val="000000" w:themeColor="text1"/>
          <w:sz w:val="24"/>
          <w:szCs w:val="24"/>
        </w:rPr>
        <w:t>Unterstützung</w:t>
      </w:r>
      <w:proofErr w:type="spellEnd"/>
      <w:r w:rsidR="48177B6F" w:rsidRPr="14CD5BB5">
        <w:rPr>
          <w:rFonts w:ascii="Calibri" w:eastAsia="Calibri" w:hAnsi="Calibri" w:cs="Calibri"/>
          <w:color w:val="000000" w:themeColor="text1"/>
          <w:sz w:val="24"/>
          <w:szCs w:val="24"/>
        </w:rPr>
        <w:t>:</w:t>
      </w:r>
    </w:p>
    <w:p w14:paraId="4A3A8411" w14:textId="0EBE6C6F" w:rsidR="48177B6F" w:rsidRDefault="48177B6F" w:rsidP="14CD5BB5">
      <w:pPr>
        <w:tabs>
          <w:tab w:val="left" w:pos="3633"/>
        </w:tabs>
        <w:jc w:val="center"/>
        <w:rPr>
          <w:rFonts w:ascii="Calibri" w:eastAsia="Calibri" w:hAnsi="Calibri" w:cs="Calibri"/>
          <w:color w:val="000000" w:themeColor="text1"/>
          <w:sz w:val="24"/>
          <w:szCs w:val="24"/>
          <w:lang w:val="it-IT"/>
        </w:rPr>
      </w:pPr>
      <w:r w:rsidRPr="14CD5BB5">
        <w:rPr>
          <w:rFonts w:ascii="Calibri" w:eastAsia="Calibri" w:hAnsi="Calibri" w:cs="Calibri"/>
          <w:color w:val="000000" w:themeColor="text1"/>
          <w:sz w:val="24"/>
          <w:szCs w:val="24"/>
        </w:rPr>
        <w:t xml:space="preserve">Middlesex University and University of Bedfordshire (UK): </w:t>
      </w:r>
    </w:p>
    <w:p w14:paraId="2445495B" w14:textId="66679D0B" w:rsidR="48177B6F" w:rsidRDefault="48177B6F" w:rsidP="14CD5BB5">
      <w:pPr>
        <w:tabs>
          <w:tab w:val="left" w:pos="3633"/>
        </w:tabs>
        <w:jc w:val="center"/>
        <w:rPr>
          <w:rFonts w:ascii="Calibri" w:eastAsia="Calibri" w:hAnsi="Calibri" w:cs="Calibri"/>
          <w:color w:val="000000" w:themeColor="text1"/>
          <w:sz w:val="24"/>
          <w:szCs w:val="24"/>
          <w:lang w:val="it-IT"/>
        </w:rPr>
      </w:pPr>
      <w:r w:rsidRPr="14CD5BB5">
        <w:rPr>
          <w:rFonts w:ascii="Calibri" w:eastAsia="Calibri" w:hAnsi="Calibri" w:cs="Calibri"/>
          <w:color w:val="000000" w:themeColor="text1"/>
          <w:sz w:val="24"/>
          <w:szCs w:val="24"/>
        </w:rPr>
        <w:t>Irena Papadopoulos, Sheila Ali and Chris Papadopoulos</w:t>
      </w:r>
    </w:p>
    <w:p w14:paraId="469D0DA7" w14:textId="1C279A8F" w:rsidR="48177B6F" w:rsidRDefault="48177B6F" w:rsidP="14CD5BB5">
      <w:pPr>
        <w:tabs>
          <w:tab w:val="left" w:pos="3633"/>
        </w:tabs>
        <w:jc w:val="center"/>
        <w:rPr>
          <w:rFonts w:ascii="Calibri" w:eastAsia="Calibri" w:hAnsi="Calibri" w:cs="Calibri"/>
          <w:color w:val="000000" w:themeColor="text1"/>
          <w:sz w:val="24"/>
          <w:szCs w:val="24"/>
          <w:lang w:val="it-IT"/>
        </w:rPr>
      </w:pPr>
      <w:proofErr w:type="spellStart"/>
      <w:r w:rsidRPr="00D06A5A">
        <w:rPr>
          <w:rFonts w:ascii="Calibri" w:eastAsia="Calibri" w:hAnsi="Calibri" w:cs="Calibri"/>
          <w:color w:val="000000" w:themeColor="text1"/>
          <w:sz w:val="24"/>
          <w:szCs w:val="24"/>
          <w:lang w:val="it-IT"/>
        </w:rPr>
        <w:t>Asociatia</w:t>
      </w:r>
      <w:proofErr w:type="spellEnd"/>
      <w:r w:rsidRPr="00D06A5A">
        <w:rPr>
          <w:rFonts w:ascii="Calibri" w:eastAsia="Calibri" w:hAnsi="Calibri" w:cs="Calibri"/>
          <w:color w:val="000000" w:themeColor="text1"/>
          <w:sz w:val="24"/>
          <w:szCs w:val="24"/>
          <w:lang w:val="it-IT"/>
        </w:rPr>
        <w:t xml:space="preserve"> </w:t>
      </w:r>
      <w:proofErr w:type="spellStart"/>
      <w:r w:rsidRPr="00D06A5A">
        <w:rPr>
          <w:rFonts w:ascii="Calibri" w:eastAsia="Calibri" w:hAnsi="Calibri" w:cs="Calibri"/>
          <w:color w:val="000000" w:themeColor="text1"/>
          <w:sz w:val="24"/>
          <w:szCs w:val="24"/>
          <w:lang w:val="it-IT"/>
        </w:rPr>
        <w:t>Edunet</w:t>
      </w:r>
      <w:proofErr w:type="spellEnd"/>
      <w:r w:rsidRPr="00D06A5A">
        <w:rPr>
          <w:rFonts w:ascii="Calibri" w:eastAsia="Calibri" w:hAnsi="Calibri" w:cs="Calibri"/>
          <w:color w:val="000000" w:themeColor="text1"/>
          <w:sz w:val="24"/>
          <w:szCs w:val="24"/>
          <w:lang w:val="it-IT"/>
        </w:rPr>
        <w:t xml:space="preserve"> (RO): Victor </w:t>
      </w:r>
      <w:proofErr w:type="spellStart"/>
      <w:r w:rsidRPr="00D06A5A">
        <w:rPr>
          <w:rFonts w:ascii="Calibri" w:eastAsia="Calibri" w:hAnsi="Calibri" w:cs="Calibri"/>
          <w:color w:val="000000" w:themeColor="text1"/>
          <w:sz w:val="24"/>
          <w:szCs w:val="24"/>
          <w:lang w:val="it-IT"/>
        </w:rPr>
        <w:t>Dudau</w:t>
      </w:r>
      <w:proofErr w:type="spellEnd"/>
    </w:p>
    <w:p w14:paraId="3AEE410A" w14:textId="77777777" w:rsidR="00C5378B" w:rsidRDefault="48177B6F" w:rsidP="14CD5BB5">
      <w:pPr>
        <w:tabs>
          <w:tab w:val="left" w:pos="3633"/>
        </w:tabs>
        <w:jc w:val="center"/>
        <w:rPr>
          <w:rFonts w:ascii="Calibri" w:eastAsia="Calibri" w:hAnsi="Calibri" w:cs="Calibri"/>
          <w:color w:val="000000" w:themeColor="text1"/>
          <w:sz w:val="24"/>
          <w:szCs w:val="24"/>
          <w:lang w:val="it-IT"/>
        </w:rPr>
      </w:pPr>
      <w:proofErr w:type="spellStart"/>
      <w:r w:rsidRPr="14CD5BB5">
        <w:rPr>
          <w:rFonts w:ascii="Calibri" w:eastAsia="Calibri" w:hAnsi="Calibri" w:cs="Calibri"/>
          <w:color w:val="000000" w:themeColor="text1"/>
          <w:sz w:val="24"/>
          <w:szCs w:val="24"/>
          <w:lang w:val="it-IT"/>
        </w:rPr>
        <w:t>Fachhochschule</w:t>
      </w:r>
      <w:proofErr w:type="spellEnd"/>
      <w:r w:rsidRPr="14CD5BB5">
        <w:rPr>
          <w:rFonts w:ascii="Calibri" w:eastAsia="Calibri" w:hAnsi="Calibri" w:cs="Calibri"/>
          <w:color w:val="000000" w:themeColor="text1"/>
          <w:sz w:val="24"/>
          <w:szCs w:val="24"/>
          <w:lang w:val="it-IT"/>
        </w:rPr>
        <w:t xml:space="preserve"> </w:t>
      </w:r>
      <w:proofErr w:type="spellStart"/>
      <w:r w:rsidRPr="14CD5BB5">
        <w:rPr>
          <w:rFonts w:ascii="Calibri" w:eastAsia="Calibri" w:hAnsi="Calibri" w:cs="Calibri"/>
          <w:color w:val="000000" w:themeColor="text1"/>
          <w:sz w:val="24"/>
          <w:szCs w:val="24"/>
          <w:lang w:val="it-IT"/>
        </w:rPr>
        <w:t>Vorarlberg</w:t>
      </w:r>
      <w:proofErr w:type="spellEnd"/>
      <w:r w:rsidRPr="14CD5BB5">
        <w:rPr>
          <w:rFonts w:ascii="Calibri" w:eastAsia="Calibri" w:hAnsi="Calibri" w:cs="Calibri"/>
          <w:color w:val="000000" w:themeColor="text1"/>
          <w:sz w:val="24"/>
          <w:szCs w:val="24"/>
          <w:lang w:val="it-IT"/>
        </w:rPr>
        <w:t xml:space="preserve"> GMBH (AT): Andrea </w:t>
      </w:r>
      <w:proofErr w:type="spellStart"/>
      <w:r w:rsidRPr="14CD5BB5">
        <w:rPr>
          <w:rFonts w:ascii="Calibri" w:eastAsia="Calibri" w:hAnsi="Calibri" w:cs="Calibri"/>
          <w:color w:val="000000" w:themeColor="text1"/>
          <w:sz w:val="24"/>
          <w:szCs w:val="24"/>
          <w:lang w:val="it-IT"/>
        </w:rPr>
        <w:t>Kuckert-Wöstheinrich</w:t>
      </w:r>
      <w:proofErr w:type="spellEnd"/>
      <w:r w:rsidRPr="14CD5BB5">
        <w:rPr>
          <w:rFonts w:ascii="Calibri" w:eastAsia="Calibri" w:hAnsi="Calibri" w:cs="Calibri"/>
          <w:color w:val="000000" w:themeColor="text1"/>
          <w:sz w:val="24"/>
          <w:szCs w:val="24"/>
          <w:lang w:val="it-IT"/>
        </w:rPr>
        <w:t>, Matthias Nachbaur</w:t>
      </w:r>
    </w:p>
    <w:p w14:paraId="78E6424C" w14:textId="67B1BBCD" w:rsidR="00926F4E" w:rsidRPr="00C5378B" w:rsidRDefault="48177B6F" w:rsidP="00C5378B">
      <w:pPr>
        <w:tabs>
          <w:tab w:val="left" w:pos="3633"/>
        </w:tabs>
        <w:jc w:val="center"/>
        <w:rPr>
          <w:rFonts w:ascii="Calibri" w:eastAsia="Calibri" w:hAnsi="Calibri" w:cs="Calibri"/>
          <w:color w:val="000000" w:themeColor="text1"/>
          <w:sz w:val="24"/>
          <w:szCs w:val="24"/>
          <w:lang w:val="it-IT"/>
        </w:rPr>
      </w:pPr>
      <w:r w:rsidRPr="14CD5BB5">
        <w:rPr>
          <w:rFonts w:ascii="Calibri" w:eastAsia="Calibri" w:hAnsi="Calibri" w:cs="Calibri"/>
          <w:color w:val="000000" w:themeColor="text1"/>
          <w:sz w:val="24"/>
          <w:szCs w:val="24"/>
          <w:lang w:val="it-IT"/>
        </w:rPr>
        <w:t xml:space="preserve">        </w:t>
      </w:r>
      <w:proofErr w:type="spellStart"/>
      <w:r w:rsidRPr="14CD5BB5">
        <w:rPr>
          <w:rFonts w:ascii="Calibri" w:eastAsia="Calibri" w:hAnsi="Calibri" w:cs="Calibri"/>
          <w:color w:val="000000" w:themeColor="text1"/>
          <w:sz w:val="24"/>
          <w:szCs w:val="24"/>
          <w:lang w:val="it-IT"/>
        </w:rPr>
        <w:t>Universita</w:t>
      </w:r>
      <w:proofErr w:type="spellEnd"/>
      <w:r w:rsidRPr="14CD5BB5">
        <w:rPr>
          <w:rFonts w:ascii="Calibri" w:eastAsia="Calibri" w:hAnsi="Calibri" w:cs="Calibri"/>
          <w:color w:val="000000" w:themeColor="text1"/>
          <w:sz w:val="24"/>
          <w:szCs w:val="24"/>
          <w:lang w:val="it-IT"/>
        </w:rPr>
        <w:t xml:space="preserve"> Degli Studi Di Genova (IT): Antonio </w:t>
      </w:r>
      <w:proofErr w:type="spellStart"/>
      <w:r w:rsidRPr="14CD5BB5">
        <w:rPr>
          <w:rFonts w:ascii="Calibri" w:eastAsia="Calibri" w:hAnsi="Calibri" w:cs="Calibri"/>
          <w:color w:val="000000" w:themeColor="text1"/>
          <w:sz w:val="24"/>
          <w:szCs w:val="24"/>
          <w:lang w:val="it-IT"/>
        </w:rPr>
        <w:t>Sgorbissa</w:t>
      </w:r>
      <w:proofErr w:type="spellEnd"/>
    </w:p>
    <w:p w14:paraId="348A654E" w14:textId="329F7FFA" w:rsidR="00926F4E" w:rsidRDefault="004E2847">
      <w:pPr>
        <w:tabs>
          <w:tab w:val="left" w:pos="3633"/>
        </w:tabs>
        <w:spacing w:before="240"/>
        <w:jc w:val="right"/>
        <w:rPr>
          <w:rFonts w:asciiTheme="minorHAnsi" w:hAnsiTheme="minorHAnsi" w:cstheme="minorHAnsi"/>
          <w:b/>
          <w:sz w:val="24"/>
          <w:szCs w:val="24"/>
        </w:rPr>
      </w:pPr>
      <w:r>
        <w:rPr>
          <w:rFonts w:asciiTheme="minorHAnsi" w:hAnsiTheme="minorHAnsi" w:cstheme="minorHAnsi"/>
          <w:b/>
          <w:sz w:val="24"/>
          <w:szCs w:val="24"/>
        </w:rPr>
        <w:t>Mai</w:t>
      </w:r>
      <w:r w:rsidR="006553AB">
        <w:rPr>
          <w:rFonts w:asciiTheme="minorHAnsi" w:hAnsiTheme="minorHAnsi" w:cstheme="minorHAnsi"/>
          <w:b/>
          <w:sz w:val="24"/>
          <w:szCs w:val="24"/>
        </w:rPr>
        <w:t xml:space="preserve"> 2021                                                                                                                                                </w:t>
      </w:r>
      <w:proofErr w:type="spellStart"/>
      <w:r>
        <w:rPr>
          <w:rFonts w:asciiTheme="minorHAnsi" w:hAnsiTheme="minorHAnsi" w:cstheme="minorHAnsi"/>
          <w:b/>
          <w:sz w:val="24"/>
          <w:szCs w:val="24"/>
        </w:rPr>
        <w:t>Zypern</w:t>
      </w:r>
      <w:proofErr w:type="spellEnd"/>
    </w:p>
    <w:p w14:paraId="5F6F021F" w14:textId="287E94CB" w:rsidR="00926F4E" w:rsidRDefault="00121C03" w:rsidP="00121C03">
      <w:pPr>
        <w:autoSpaceDE w:val="0"/>
        <w:autoSpaceDN w:val="0"/>
        <w:adjustRightInd w:val="0"/>
        <w:spacing w:before="240" w:after="0"/>
        <w:ind w:left="2970" w:hanging="90"/>
        <w:rPr>
          <w:rFonts w:asciiTheme="minorHAnsi" w:hAnsiTheme="minorHAnsi" w:cstheme="minorHAnsi"/>
          <w:color w:val="000000"/>
          <w:szCs w:val="16"/>
        </w:rPr>
      </w:pPr>
      <w:r>
        <w:rPr>
          <w:rFonts w:asciiTheme="minorHAnsi" w:hAnsiTheme="minorHAnsi" w:cstheme="minorHAnsi"/>
          <w:noProof/>
          <w:sz w:val="24"/>
          <w:szCs w:val="24"/>
          <w:lang w:val="en-GB" w:eastAsia="en-GB"/>
        </w:rPr>
        <w:drawing>
          <wp:anchor distT="0" distB="0" distL="114300" distR="114300" simplePos="0" relativeHeight="251658242" behindDoc="0" locked="0" layoutInCell="1" allowOverlap="1" wp14:anchorId="75159172" wp14:editId="1A9CA2E4">
            <wp:simplePos x="0" y="0"/>
            <wp:positionH relativeFrom="margin">
              <wp:posOffset>-102870</wp:posOffset>
            </wp:positionH>
            <wp:positionV relativeFrom="paragraph">
              <wp:posOffset>40640</wp:posOffset>
            </wp:positionV>
            <wp:extent cx="2311400" cy="563245"/>
            <wp:effectExtent l="0" t="0" r="0" b="8255"/>
            <wp:wrapThrough wrapText="bothSides">
              <wp:wrapPolygon edited="0">
                <wp:start x="0" y="0"/>
                <wp:lineTo x="0" y="21186"/>
                <wp:lineTo x="21363" y="21186"/>
                <wp:lineTo x="21363" y="0"/>
                <wp:lineTo x="0" y="0"/>
              </wp:wrapPolygon>
            </wp:wrapThrough>
            <wp:docPr id="5" name="Picture 5" descr="https://eacea.ec.europa.eu/sites/eacea-site/files/logosbeneficaireserasmusright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ttps://eacea.ec.europa.eu/sites/eacea-site/files/logosbeneficaireserasmusright_e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11400" cy="563245"/>
                    </a:xfrm>
                    <a:prstGeom prst="rect">
                      <a:avLst/>
                    </a:prstGeom>
                    <a:noFill/>
                    <a:ln>
                      <a:noFill/>
                    </a:ln>
                  </pic:spPr>
                </pic:pic>
              </a:graphicData>
            </a:graphic>
            <wp14:sizeRelV relativeFrom="margin">
              <wp14:pctHeight>0</wp14:pctHeight>
            </wp14:sizeRelV>
          </wp:anchor>
        </w:drawing>
      </w:r>
      <w:r w:rsidR="006553AB">
        <w:rPr>
          <w:rFonts w:asciiTheme="minorHAnsi" w:hAnsiTheme="minorHAnsi" w:cstheme="minorHAnsi"/>
          <w:color w:val="000000"/>
          <w:szCs w:val="16"/>
        </w:rPr>
        <w:t xml:space="preserve">This project has been funded with support from the European Commission. This publication reflects the views only of the author, and the Commission cannot be held responsible for any use which may be made of the information contained therein. </w:t>
      </w:r>
    </w:p>
    <w:p w14:paraId="1B1F0A1D" w14:textId="77777777" w:rsidR="00C5378B" w:rsidRPr="00121C03" w:rsidRDefault="00C5378B" w:rsidP="00121C03">
      <w:pPr>
        <w:autoSpaceDE w:val="0"/>
        <w:autoSpaceDN w:val="0"/>
        <w:adjustRightInd w:val="0"/>
        <w:spacing w:before="240" w:after="0"/>
        <w:ind w:left="2970" w:hanging="90"/>
        <w:rPr>
          <w:rFonts w:asciiTheme="minorHAnsi" w:hAnsiTheme="minorHAnsi" w:cstheme="minorHAnsi"/>
          <w:color w:val="000000"/>
          <w:sz w:val="24"/>
          <w:szCs w:val="24"/>
        </w:rPr>
      </w:pPr>
    </w:p>
    <w:p w14:paraId="40B14ED5" w14:textId="136BF3CC" w:rsidR="00926F4E" w:rsidRDefault="00121C03">
      <w:pPr>
        <w:pStyle w:val="Heading2"/>
        <w:spacing w:before="240"/>
        <w:contextualSpacing/>
        <w:rPr>
          <w:rFonts w:asciiTheme="minorHAnsi" w:hAnsiTheme="minorHAnsi" w:cstheme="minorHAnsi"/>
          <w:sz w:val="24"/>
          <w:szCs w:val="24"/>
        </w:rPr>
      </w:pPr>
      <w:proofErr w:type="spellStart"/>
      <w:r>
        <w:rPr>
          <w:rFonts w:asciiTheme="minorHAnsi" w:hAnsiTheme="minorHAnsi" w:cstheme="minorHAnsi"/>
          <w:sz w:val="24"/>
          <w:szCs w:val="24"/>
        </w:rPr>
        <w:lastRenderedPageBreak/>
        <w:t>Einführung</w:t>
      </w:r>
      <w:proofErr w:type="spellEnd"/>
    </w:p>
    <w:p w14:paraId="53A87226" w14:textId="1F020422" w:rsidR="00302F23" w:rsidRPr="00302F23" w:rsidRDefault="00302F23" w:rsidP="00302F23">
      <w:pPr>
        <w:spacing w:before="240" w:after="0"/>
        <w:jc w:val="both"/>
        <w:rPr>
          <w:rFonts w:asciiTheme="minorHAnsi" w:eastAsiaTheme="minorHAnsi" w:hAnsiTheme="minorHAnsi" w:cstheme="minorHAnsi"/>
          <w:sz w:val="24"/>
          <w:szCs w:val="24"/>
          <w:lang w:val="en-GB"/>
        </w:rPr>
      </w:pPr>
      <w:r w:rsidRPr="00302F23">
        <w:rPr>
          <w:rFonts w:asciiTheme="minorHAnsi" w:eastAsiaTheme="minorHAnsi" w:hAnsiTheme="minorHAnsi" w:cstheme="minorHAnsi"/>
          <w:sz w:val="24"/>
          <w:szCs w:val="24"/>
          <w:lang w:val="en-GB"/>
        </w:rPr>
        <w:t xml:space="preserve">Dieses </w:t>
      </w:r>
      <w:proofErr w:type="spellStart"/>
      <w:r w:rsidRPr="00302F23">
        <w:rPr>
          <w:rFonts w:asciiTheme="minorHAnsi" w:eastAsiaTheme="minorHAnsi" w:hAnsiTheme="minorHAnsi" w:cstheme="minorHAnsi"/>
          <w:sz w:val="24"/>
          <w:szCs w:val="24"/>
          <w:lang w:val="en-GB"/>
        </w:rPr>
        <w:t>Dokument</w:t>
      </w:r>
      <w:proofErr w:type="spellEnd"/>
      <w:r w:rsidRPr="00302F23">
        <w:rPr>
          <w:rFonts w:asciiTheme="minorHAnsi" w:eastAsiaTheme="minorHAnsi" w:hAnsiTheme="minorHAnsi" w:cstheme="minorHAnsi"/>
          <w:sz w:val="24"/>
          <w:szCs w:val="24"/>
          <w:lang w:val="en-GB"/>
        </w:rPr>
        <w:t xml:space="preserve"> </w:t>
      </w:r>
      <w:proofErr w:type="spellStart"/>
      <w:r w:rsidRPr="00302F23">
        <w:rPr>
          <w:rFonts w:asciiTheme="minorHAnsi" w:eastAsiaTheme="minorHAnsi" w:hAnsiTheme="minorHAnsi" w:cstheme="minorHAnsi"/>
          <w:sz w:val="24"/>
          <w:szCs w:val="24"/>
          <w:lang w:val="en-GB"/>
        </w:rPr>
        <w:t>ist</w:t>
      </w:r>
      <w:proofErr w:type="spellEnd"/>
      <w:r w:rsidRPr="00302F23">
        <w:rPr>
          <w:rFonts w:asciiTheme="minorHAnsi" w:eastAsiaTheme="minorHAnsi" w:hAnsiTheme="minorHAnsi" w:cstheme="minorHAnsi"/>
          <w:sz w:val="24"/>
          <w:szCs w:val="24"/>
          <w:lang w:val="en-GB"/>
        </w:rPr>
        <w:t xml:space="preserve"> </w:t>
      </w:r>
      <w:proofErr w:type="spellStart"/>
      <w:r w:rsidRPr="00302F23">
        <w:rPr>
          <w:rFonts w:asciiTheme="minorHAnsi" w:eastAsiaTheme="minorHAnsi" w:hAnsiTheme="minorHAnsi" w:cstheme="minorHAnsi"/>
          <w:sz w:val="24"/>
          <w:szCs w:val="24"/>
          <w:lang w:val="en-GB"/>
        </w:rPr>
        <w:t>Teil</w:t>
      </w:r>
      <w:proofErr w:type="spellEnd"/>
      <w:r w:rsidRPr="00302F23">
        <w:rPr>
          <w:rFonts w:asciiTheme="minorHAnsi" w:eastAsiaTheme="minorHAnsi" w:hAnsiTheme="minorHAnsi" w:cstheme="minorHAnsi"/>
          <w:sz w:val="24"/>
          <w:szCs w:val="24"/>
          <w:lang w:val="en-GB"/>
        </w:rPr>
        <w:t xml:space="preserve"> des </w:t>
      </w:r>
      <w:proofErr w:type="spellStart"/>
      <w:r w:rsidRPr="00302F23">
        <w:rPr>
          <w:rFonts w:asciiTheme="minorHAnsi" w:eastAsiaTheme="minorHAnsi" w:hAnsiTheme="minorHAnsi" w:cstheme="minorHAnsi"/>
          <w:sz w:val="24"/>
          <w:szCs w:val="24"/>
          <w:lang w:val="en-GB"/>
        </w:rPr>
        <w:t>intellektuellen</w:t>
      </w:r>
      <w:proofErr w:type="spellEnd"/>
      <w:r w:rsidRPr="00302F23">
        <w:rPr>
          <w:rFonts w:asciiTheme="minorHAnsi" w:eastAsiaTheme="minorHAnsi" w:hAnsiTheme="minorHAnsi" w:cstheme="minorHAnsi"/>
          <w:sz w:val="24"/>
          <w:szCs w:val="24"/>
          <w:lang w:val="en-GB"/>
        </w:rPr>
        <w:t xml:space="preserve"> Outputs 1 (IO) des </w:t>
      </w:r>
      <w:proofErr w:type="spellStart"/>
      <w:r w:rsidRPr="00302F23">
        <w:rPr>
          <w:rFonts w:asciiTheme="minorHAnsi" w:eastAsiaTheme="minorHAnsi" w:hAnsiTheme="minorHAnsi" w:cstheme="minorHAnsi"/>
          <w:sz w:val="24"/>
          <w:szCs w:val="24"/>
          <w:lang w:val="en-GB"/>
        </w:rPr>
        <w:t>Projekts</w:t>
      </w:r>
      <w:proofErr w:type="spellEnd"/>
      <w:r w:rsidRPr="00302F23">
        <w:rPr>
          <w:rFonts w:asciiTheme="minorHAnsi" w:eastAsiaTheme="minorHAnsi" w:hAnsiTheme="minorHAnsi" w:cstheme="minorHAnsi"/>
          <w:sz w:val="24"/>
          <w:szCs w:val="24"/>
          <w:lang w:val="en-GB"/>
        </w:rPr>
        <w:t xml:space="preserve"> "Preparing health and social care workers to work with socially assistive artificially intelligent robots in health and social care environments" - IENE10.</w:t>
      </w:r>
    </w:p>
    <w:p w14:paraId="00300502" w14:textId="38C7B7FA" w:rsidR="00302F23" w:rsidRPr="00D06A5A" w:rsidRDefault="00302F23" w:rsidP="00302F23">
      <w:pPr>
        <w:spacing w:before="240" w:after="0"/>
        <w:jc w:val="both"/>
        <w:rPr>
          <w:rFonts w:asciiTheme="minorHAnsi" w:eastAsiaTheme="minorHAnsi" w:hAnsiTheme="minorHAnsi" w:cstheme="minorHAnsi"/>
          <w:sz w:val="24"/>
          <w:szCs w:val="24"/>
          <w:lang w:val="de-AT"/>
        </w:rPr>
      </w:pPr>
      <w:r w:rsidRPr="00D06A5A">
        <w:rPr>
          <w:rFonts w:asciiTheme="minorHAnsi" w:eastAsiaTheme="minorHAnsi" w:hAnsiTheme="minorHAnsi" w:cstheme="minorHAnsi"/>
          <w:sz w:val="24"/>
          <w:szCs w:val="24"/>
          <w:lang w:val="de-AT"/>
        </w:rPr>
        <w:t>Es wurde eine Überprüfung der internationalen, europäischen und nationalen Literatur durchgeführt, die 25 internationale/europäische und 124 nationale (Zypern, Österreich, Italien, Rumänien, UK)</w:t>
      </w:r>
      <w:r w:rsidR="00BE0C83" w:rsidRPr="00D06A5A">
        <w:rPr>
          <w:rFonts w:asciiTheme="minorHAnsi" w:eastAsiaTheme="minorHAnsi" w:hAnsiTheme="minorHAnsi" w:cstheme="minorHAnsi"/>
          <w:sz w:val="24"/>
          <w:szCs w:val="24"/>
          <w:lang w:val="de-AT"/>
        </w:rPr>
        <w:t xml:space="preserve"> </w:t>
      </w:r>
      <w:r w:rsidRPr="00D06A5A">
        <w:rPr>
          <w:rFonts w:asciiTheme="minorHAnsi" w:eastAsiaTheme="minorHAnsi" w:hAnsiTheme="minorHAnsi" w:cstheme="minorHAnsi"/>
          <w:sz w:val="24"/>
          <w:szCs w:val="24"/>
          <w:lang w:val="de-AT"/>
        </w:rPr>
        <w:t>Publikationen/Quellen ergab. Dazu gehören peer-reviewte Artikel und graue Literatur (siehe im Detail IO1 Teil 1.1).</w:t>
      </w:r>
    </w:p>
    <w:p w14:paraId="4D3CD21A" w14:textId="5E30C95C" w:rsidR="00302F23" w:rsidRPr="00D06A5A" w:rsidRDefault="00302F23" w:rsidP="00302F23">
      <w:pPr>
        <w:spacing w:before="240" w:after="0"/>
        <w:jc w:val="both"/>
        <w:rPr>
          <w:rFonts w:asciiTheme="minorHAnsi" w:eastAsiaTheme="minorHAnsi" w:hAnsiTheme="minorHAnsi" w:cstheme="minorHAnsi"/>
          <w:sz w:val="24"/>
          <w:szCs w:val="24"/>
          <w:lang w:val="de-AT"/>
        </w:rPr>
      </w:pPr>
      <w:r w:rsidRPr="00D06A5A">
        <w:rPr>
          <w:rFonts w:asciiTheme="minorHAnsi" w:eastAsiaTheme="minorHAnsi" w:hAnsiTheme="minorHAnsi" w:cstheme="minorHAnsi"/>
          <w:sz w:val="24"/>
          <w:szCs w:val="24"/>
          <w:lang w:val="de-AT"/>
        </w:rPr>
        <w:t xml:space="preserve">Durch die kontinuierliche rasante Entwicklung der Technologie und die weit verbreitete Implementierung wird der Einsatz von Robotik und künstlicher Intelligenz (KI) im Gesundheitswesen allmählich zu einem globalen Trend. Technologische Informationskompetenz und KI-Informatikkenntnisse sind zu wichtigen Voraussetzungen für Pflegekräfte geworden (Liang,2019). </w:t>
      </w:r>
      <w:proofErr w:type="spellStart"/>
      <w:r w:rsidRPr="00D06A5A">
        <w:rPr>
          <w:rFonts w:asciiTheme="minorHAnsi" w:eastAsiaTheme="minorHAnsi" w:hAnsiTheme="minorHAnsi" w:cstheme="minorHAnsi"/>
          <w:sz w:val="24"/>
          <w:szCs w:val="24"/>
          <w:lang w:val="de-AT"/>
        </w:rPr>
        <w:t>Expert</w:t>
      </w:r>
      <w:r w:rsidR="00FC2830" w:rsidRPr="00D06A5A">
        <w:rPr>
          <w:rFonts w:asciiTheme="minorHAnsi" w:eastAsiaTheme="minorHAnsi" w:hAnsiTheme="minorHAnsi" w:cstheme="minorHAnsi"/>
          <w:sz w:val="24"/>
          <w:szCs w:val="24"/>
          <w:lang w:val="de-AT"/>
        </w:rPr>
        <w:t>_inn</w:t>
      </w:r>
      <w:r w:rsidRPr="00D06A5A">
        <w:rPr>
          <w:rFonts w:asciiTheme="minorHAnsi" w:eastAsiaTheme="minorHAnsi" w:hAnsiTheme="minorHAnsi" w:cstheme="minorHAnsi"/>
          <w:sz w:val="24"/>
          <w:szCs w:val="24"/>
          <w:lang w:val="de-AT"/>
        </w:rPr>
        <w:t>en</w:t>
      </w:r>
      <w:proofErr w:type="spellEnd"/>
      <w:r w:rsidRPr="00D06A5A">
        <w:rPr>
          <w:rFonts w:asciiTheme="minorHAnsi" w:eastAsiaTheme="minorHAnsi" w:hAnsiTheme="minorHAnsi" w:cstheme="minorHAnsi"/>
          <w:sz w:val="24"/>
          <w:szCs w:val="24"/>
          <w:lang w:val="de-AT"/>
        </w:rPr>
        <w:t xml:space="preserve"> sagen nun voraus, dass bis 2025 Robotik und künstliche Intelligenz aufgrund ihres Einsatzes in verschiedenen Branchen, einschließlich des Gesundheitswesens, Teil des täglichen Lebens vieler Menschen werden könnten (Smith &amp; Anderson, 2014).</w:t>
      </w:r>
    </w:p>
    <w:p w14:paraId="31550803" w14:textId="5ABF0782" w:rsidR="00302F23" w:rsidRPr="00D06A5A" w:rsidRDefault="00302F23" w:rsidP="00302F23">
      <w:pPr>
        <w:spacing w:before="240" w:after="0"/>
        <w:jc w:val="both"/>
        <w:rPr>
          <w:rFonts w:asciiTheme="minorHAnsi" w:eastAsiaTheme="minorHAnsi" w:hAnsiTheme="minorHAnsi" w:cstheme="minorHAnsi"/>
          <w:sz w:val="24"/>
          <w:szCs w:val="24"/>
          <w:lang w:val="de-AT"/>
        </w:rPr>
      </w:pPr>
      <w:r w:rsidRPr="00D06A5A">
        <w:rPr>
          <w:rFonts w:asciiTheme="minorHAnsi" w:eastAsiaTheme="minorHAnsi" w:hAnsiTheme="minorHAnsi" w:cstheme="minorHAnsi"/>
          <w:sz w:val="24"/>
          <w:szCs w:val="24"/>
          <w:lang w:val="de-AT"/>
        </w:rPr>
        <w:t xml:space="preserve">Die Adoption einer neuen Technologie kann eine Herausforderung sein und wird von vielen Faktoren beeinflusst, wie z. B. </w:t>
      </w:r>
      <w:r w:rsidR="0054460C" w:rsidRPr="00D06A5A">
        <w:rPr>
          <w:rFonts w:asciiTheme="minorHAnsi" w:eastAsiaTheme="minorHAnsi" w:hAnsiTheme="minorHAnsi" w:cstheme="minorHAnsi"/>
          <w:sz w:val="24"/>
          <w:szCs w:val="24"/>
          <w:lang w:val="de-AT"/>
        </w:rPr>
        <w:t xml:space="preserve">von </w:t>
      </w:r>
      <w:r w:rsidRPr="00D06A5A">
        <w:rPr>
          <w:rFonts w:asciiTheme="minorHAnsi" w:eastAsiaTheme="minorHAnsi" w:hAnsiTheme="minorHAnsi" w:cstheme="minorHAnsi"/>
          <w:sz w:val="24"/>
          <w:szCs w:val="24"/>
          <w:lang w:val="de-AT"/>
        </w:rPr>
        <w:t xml:space="preserve">früheren Erfahrungen, Erwartungen an die Möglichkeiten der Technologie, Einstellungen und kulturellem Hintergrund (Papadopoulos &amp; </w:t>
      </w:r>
      <w:proofErr w:type="spellStart"/>
      <w:r w:rsidRPr="00D06A5A">
        <w:rPr>
          <w:rFonts w:asciiTheme="minorHAnsi" w:eastAsiaTheme="minorHAnsi" w:hAnsiTheme="minorHAnsi" w:cstheme="minorHAnsi"/>
          <w:sz w:val="24"/>
          <w:szCs w:val="24"/>
          <w:lang w:val="de-AT"/>
        </w:rPr>
        <w:t>Koulouglioti</w:t>
      </w:r>
      <w:proofErr w:type="spellEnd"/>
      <w:r w:rsidRPr="00D06A5A">
        <w:rPr>
          <w:rFonts w:asciiTheme="minorHAnsi" w:eastAsiaTheme="minorHAnsi" w:hAnsiTheme="minorHAnsi" w:cstheme="minorHAnsi"/>
          <w:sz w:val="24"/>
          <w:szCs w:val="24"/>
          <w:lang w:val="de-AT"/>
        </w:rPr>
        <w:t>, 2018; Papadopoulos et al., 2019).</w:t>
      </w:r>
    </w:p>
    <w:p w14:paraId="262137C7" w14:textId="77777777" w:rsidR="00302F23" w:rsidRPr="00D06A5A" w:rsidRDefault="00302F23" w:rsidP="00302F23">
      <w:pPr>
        <w:spacing w:before="240" w:after="0"/>
        <w:jc w:val="both"/>
        <w:rPr>
          <w:rFonts w:asciiTheme="minorHAnsi" w:eastAsiaTheme="minorHAnsi" w:hAnsiTheme="minorHAnsi" w:cstheme="minorHAnsi"/>
          <w:sz w:val="24"/>
          <w:szCs w:val="24"/>
          <w:lang w:val="de-AT"/>
        </w:rPr>
      </w:pPr>
      <w:r w:rsidRPr="00D06A5A">
        <w:rPr>
          <w:rFonts w:asciiTheme="minorHAnsi" w:eastAsiaTheme="minorHAnsi" w:hAnsiTheme="minorHAnsi" w:cstheme="minorHAnsi"/>
          <w:sz w:val="24"/>
          <w:szCs w:val="24"/>
          <w:lang w:val="de-AT"/>
        </w:rPr>
        <w:t>Es hat sich gezeigt, dass der Einsatz von Technologie die Patientensicherheit sowie die Qualität, Zugänglichkeit und Effizienz der Pflege verbessert, obwohl er auch kritische Kommentare hervorgerufen hat, z. B. in Bezug auf technische Probleme, begrenzte Möglichkeiten und negative Vorurteile (Papadopoulos et al., 2019). Technologie wurde eingesetzt, um älteren Menschen zu helfen, zu Hause zurechtzukommen und um zu versuchen, die Herausforderungen der alternden Bevölkerung zu lösen (</w:t>
      </w:r>
      <w:proofErr w:type="spellStart"/>
      <w:r w:rsidRPr="00D06A5A">
        <w:rPr>
          <w:rFonts w:asciiTheme="minorHAnsi" w:eastAsiaTheme="minorHAnsi" w:hAnsiTheme="minorHAnsi" w:cstheme="minorHAnsi"/>
          <w:sz w:val="24"/>
          <w:szCs w:val="24"/>
          <w:lang w:val="de-AT"/>
        </w:rPr>
        <w:t>Rantanen</w:t>
      </w:r>
      <w:proofErr w:type="spellEnd"/>
      <w:r w:rsidRPr="00D06A5A">
        <w:rPr>
          <w:rFonts w:asciiTheme="minorHAnsi" w:eastAsiaTheme="minorHAnsi" w:hAnsiTheme="minorHAnsi" w:cstheme="minorHAnsi"/>
          <w:sz w:val="24"/>
          <w:szCs w:val="24"/>
          <w:lang w:val="de-AT"/>
        </w:rPr>
        <w:t xml:space="preserve"> et al., 2018).</w:t>
      </w:r>
    </w:p>
    <w:p w14:paraId="63659B37" w14:textId="6F5A93DA" w:rsidR="00302F23" w:rsidRPr="00D06A5A" w:rsidRDefault="00302F23" w:rsidP="00302F23">
      <w:pPr>
        <w:spacing w:before="240" w:after="0"/>
        <w:jc w:val="both"/>
        <w:rPr>
          <w:rFonts w:asciiTheme="minorHAnsi" w:eastAsiaTheme="minorHAnsi" w:hAnsiTheme="minorHAnsi" w:cstheme="minorHAnsi"/>
          <w:sz w:val="24"/>
          <w:szCs w:val="24"/>
          <w:lang w:val="de-AT"/>
        </w:rPr>
      </w:pPr>
      <w:r w:rsidRPr="00D06A5A">
        <w:rPr>
          <w:rFonts w:asciiTheme="minorHAnsi" w:eastAsiaTheme="minorHAnsi" w:hAnsiTheme="minorHAnsi" w:cstheme="minorHAnsi"/>
          <w:sz w:val="24"/>
          <w:szCs w:val="24"/>
          <w:lang w:val="de-AT"/>
        </w:rPr>
        <w:t xml:space="preserve">Darüber hinaus sollen soziale Roboter positive Effekte und Bereicherung erzeugen, indem sie den </w:t>
      </w:r>
      <w:proofErr w:type="spellStart"/>
      <w:r w:rsidRPr="00D06A5A">
        <w:rPr>
          <w:rFonts w:asciiTheme="minorHAnsi" w:eastAsiaTheme="minorHAnsi" w:hAnsiTheme="minorHAnsi" w:cstheme="minorHAnsi"/>
          <w:sz w:val="24"/>
          <w:szCs w:val="24"/>
          <w:lang w:val="de-AT"/>
        </w:rPr>
        <w:t>Patient</w:t>
      </w:r>
      <w:r w:rsidR="0045194F" w:rsidRPr="00D06A5A">
        <w:rPr>
          <w:rFonts w:asciiTheme="minorHAnsi" w:eastAsiaTheme="minorHAnsi" w:hAnsiTheme="minorHAnsi" w:cstheme="minorHAnsi"/>
          <w:sz w:val="24"/>
          <w:szCs w:val="24"/>
          <w:lang w:val="de-AT"/>
        </w:rPr>
        <w:t>_inn</w:t>
      </w:r>
      <w:r w:rsidRPr="00D06A5A">
        <w:rPr>
          <w:rFonts w:asciiTheme="minorHAnsi" w:eastAsiaTheme="minorHAnsi" w:hAnsiTheme="minorHAnsi" w:cstheme="minorHAnsi"/>
          <w:sz w:val="24"/>
          <w:szCs w:val="24"/>
          <w:lang w:val="de-AT"/>
        </w:rPr>
        <w:t>en</w:t>
      </w:r>
      <w:proofErr w:type="spellEnd"/>
      <w:r w:rsidRPr="00D06A5A">
        <w:rPr>
          <w:rFonts w:asciiTheme="minorHAnsi" w:eastAsiaTheme="minorHAnsi" w:hAnsiTheme="minorHAnsi" w:cstheme="minorHAnsi"/>
          <w:sz w:val="24"/>
          <w:szCs w:val="24"/>
          <w:lang w:val="de-AT"/>
        </w:rPr>
        <w:t xml:space="preserve"> helfen, ihre Gefühle auszudrücken (Chuan, 2020), Trost zu spenden (</w:t>
      </w:r>
      <w:proofErr w:type="spellStart"/>
      <w:r w:rsidRPr="00D06A5A">
        <w:rPr>
          <w:rFonts w:asciiTheme="minorHAnsi" w:eastAsiaTheme="minorHAnsi" w:hAnsiTheme="minorHAnsi" w:cstheme="minorHAnsi"/>
          <w:sz w:val="24"/>
          <w:szCs w:val="24"/>
          <w:lang w:val="de-AT"/>
        </w:rPr>
        <w:t>Backonja</w:t>
      </w:r>
      <w:proofErr w:type="spellEnd"/>
      <w:r w:rsidRPr="00D06A5A">
        <w:rPr>
          <w:rFonts w:asciiTheme="minorHAnsi" w:eastAsiaTheme="minorHAnsi" w:hAnsiTheme="minorHAnsi" w:cstheme="minorHAnsi"/>
          <w:sz w:val="24"/>
          <w:szCs w:val="24"/>
          <w:lang w:val="de-AT"/>
        </w:rPr>
        <w:t xml:space="preserve"> et al., 2018), Angst und Unruhe zu lindern (Pu et al., 2019), Einsamkeit (Robinson et al., 2013) und Depression zu reduzieren (Chen, Jones und </w:t>
      </w:r>
      <w:proofErr w:type="spellStart"/>
      <w:r w:rsidRPr="00D06A5A">
        <w:rPr>
          <w:rFonts w:asciiTheme="minorHAnsi" w:eastAsiaTheme="minorHAnsi" w:hAnsiTheme="minorHAnsi" w:cstheme="minorHAnsi"/>
          <w:sz w:val="24"/>
          <w:szCs w:val="24"/>
          <w:lang w:val="de-AT"/>
        </w:rPr>
        <w:t>Moyle</w:t>
      </w:r>
      <w:proofErr w:type="spellEnd"/>
      <w:r w:rsidRPr="00D06A5A">
        <w:rPr>
          <w:rFonts w:asciiTheme="minorHAnsi" w:eastAsiaTheme="minorHAnsi" w:hAnsiTheme="minorHAnsi" w:cstheme="minorHAnsi"/>
          <w:sz w:val="24"/>
          <w:szCs w:val="24"/>
          <w:lang w:val="de-AT"/>
        </w:rPr>
        <w:t>, 2018). Für ältere Erwachsene, die unter Einsamkeit leiden, kann ein sozialer Roboter ein zuverlässiger persönlicher Begleiter sein, wenn das Pflegepersonal nicht für soziale Interaktionen zur Verfügung steht (</w:t>
      </w:r>
      <w:proofErr w:type="spellStart"/>
      <w:r w:rsidRPr="00D06A5A">
        <w:rPr>
          <w:rFonts w:asciiTheme="minorHAnsi" w:eastAsiaTheme="minorHAnsi" w:hAnsiTheme="minorHAnsi" w:cstheme="minorHAnsi"/>
          <w:sz w:val="24"/>
          <w:szCs w:val="24"/>
          <w:lang w:val="de-AT"/>
        </w:rPr>
        <w:t>Broadbent</w:t>
      </w:r>
      <w:proofErr w:type="spellEnd"/>
      <w:r w:rsidRPr="00D06A5A">
        <w:rPr>
          <w:rFonts w:asciiTheme="minorHAnsi" w:eastAsiaTheme="minorHAnsi" w:hAnsiTheme="minorHAnsi" w:cstheme="minorHAnsi"/>
          <w:sz w:val="24"/>
          <w:szCs w:val="24"/>
          <w:lang w:val="de-AT"/>
        </w:rPr>
        <w:t xml:space="preserve"> et al., 2012; </w:t>
      </w:r>
      <w:proofErr w:type="spellStart"/>
      <w:r w:rsidRPr="00D06A5A">
        <w:rPr>
          <w:rFonts w:asciiTheme="minorHAnsi" w:eastAsiaTheme="minorHAnsi" w:hAnsiTheme="minorHAnsi" w:cstheme="minorHAnsi"/>
          <w:sz w:val="24"/>
          <w:szCs w:val="24"/>
          <w:lang w:val="de-AT"/>
        </w:rPr>
        <w:t>Moyle</w:t>
      </w:r>
      <w:proofErr w:type="spellEnd"/>
      <w:r w:rsidRPr="00D06A5A">
        <w:rPr>
          <w:rFonts w:asciiTheme="minorHAnsi" w:eastAsiaTheme="minorHAnsi" w:hAnsiTheme="minorHAnsi" w:cstheme="minorHAnsi"/>
          <w:sz w:val="24"/>
          <w:szCs w:val="24"/>
          <w:lang w:val="de-AT"/>
        </w:rPr>
        <w:t xml:space="preserve"> et al., 2018).</w:t>
      </w:r>
    </w:p>
    <w:p w14:paraId="4C008996" w14:textId="79E1CB26" w:rsidR="00302F23" w:rsidRPr="00D06A5A" w:rsidRDefault="00302F23" w:rsidP="00302F23">
      <w:pPr>
        <w:spacing w:before="240" w:after="0"/>
        <w:jc w:val="both"/>
        <w:rPr>
          <w:rFonts w:asciiTheme="minorHAnsi" w:eastAsiaTheme="minorHAnsi" w:hAnsiTheme="minorHAnsi" w:cstheme="minorHAnsi"/>
          <w:sz w:val="24"/>
          <w:szCs w:val="24"/>
          <w:lang w:val="de-AT"/>
        </w:rPr>
      </w:pPr>
      <w:r w:rsidRPr="00D06A5A">
        <w:rPr>
          <w:rFonts w:asciiTheme="minorHAnsi" w:eastAsiaTheme="minorHAnsi" w:hAnsiTheme="minorHAnsi" w:cstheme="minorHAnsi"/>
          <w:sz w:val="24"/>
          <w:szCs w:val="24"/>
          <w:lang w:val="de-AT"/>
        </w:rPr>
        <w:lastRenderedPageBreak/>
        <w:t xml:space="preserve">Die Einführung sozialer Assistenzroboter kann als </w:t>
      </w:r>
      <w:proofErr w:type="spellStart"/>
      <w:r w:rsidRPr="00D06A5A">
        <w:rPr>
          <w:rFonts w:asciiTheme="minorHAnsi" w:eastAsiaTheme="minorHAnsi" w:hAnsiTheme="minorHAnsi" w:cstheme="minorHAnsi"/>
          <w:sz w:val="24"/>
          <w:szCs w:val="24"/>
          <w:lang w:val="de-AT"/>
        </w:rPr>
        <w:t>Enabler</w:t>
      </w:r>
      <w:proofErr w:type="spellEnd"/>
      <w:r w:rsidRPr="00D06A5A">
        <w:rPr>
          <w:rFonts w:asciiTheme="minorHAnsi" w:eastAsiaTheme="minorHAnsi" w:hAnsiTheme="minorHAnsi" w:cstheme="minorHAnsi"/>
          <w:sz w:val="24"/>
          <w:szCs w:val="24"/>
          <w:lang w:val="de-AT"/>
        </w:rPr>
        <w:t xml:space="preserve"> in der Gesundheits- und Sozialpflege wirken</w:t>
      </w:r>
      <w:r w:rsidR="000666DE" w:rsidRPr="00D06A5A">
        <w:rPr>
          <w:rFonts w:asciiTheme="minorHAnsi" w:eastAsiaTheme="minorHAnsi" w:hAnsiTheme="minorHAnsi" w:cstheme="minorHAnsi"/>
          <w:sz w:val="24"/>
          <w:szCs w:val="24"/>
          <w:lang w:val="de-AT"/>
        </w:rPr>
        <w:t xml:space="preserve">, </w:t>
      </w:r>
      <w:proofErr w:type="spellStart"/>
      <w:r w:rsidR="000666DE" w:rsidRPr="00D06A5A">
        <w:rPr>
          <w:rFonts w:asciiTheme="minorHAnsi" w:eastAsiaTheme="minorHAnsi" w:hAnsiTheme="minorHAnsi" w:cstheme="minorHAnsi"/>
          <w:sz w:val="24"/>
          <w:szCs w:val="24"/>
          <w:lang w:val="de-AT"/>
        </w:rPr>
        <w:t>va</w:t>
      </w:r>
      <w:proofErr w:type="spellEnd"/>
      <w:r w:rsidR="000666DE" w:rsidRPr="00D06A5A">
        <w:rPr>
          <w:rFonts w:asciiTheme="minorHAnsi" w:eastAsiaTheme="minorHAnsi" w:hAnsiTheme="minorHAnsi" w:cstheme="minorHAnsi"/>
          <w:sz w:val="24"/>
          <w:szCs w:val="24"/>
          <w:lang w:val="de-AT"/>
        </w:rPr>
        <w:t xml:space="preserve">. in </w:t>
      </w:r>
      <w:proofErr w:type="gramStart"/>
      <w:r w:rsidR="000666DE" w:rsidRPr="00D06A5A">
        <w:rPr>
          <w:rFonts w:asciiTheme="minorHAnsi" w:eastAsiaTheme="minorHAnsi" w:hAnsiTheme="minorHAnsi" w:cstheme="minorHAnsi"/>
          <w:sz w:val="24"/>
          <w:szCs w:val="24"/>
          <w:lang w:val="de-AT"/>
        </w:rPr>
        <w:t>punkto</w:t>
      </w:r>
      <w:r w:rsidR="00C5378B">
        <w:rPr>
          <w:rFonts w:asciiTheme="minorHAnsi" w:eastAsiaTheme="minorHAnsi" w:hAnsiTheme="minorHAnsi" w:cstheme="minorHAnsi"/>
          <w:sz w:val="24"/>
          <w:szCs w:val="24"/>
          <w:lang w:val="de-AT"/>
        </w:rPr>
        <w:t xml:space="preserve"> </w:t>
      </w:r>
      <w:r w:rsidRPr="00D06A5A">
        <w:rPr>
          <w:rFonts w:asciiTheme="minorHAnsi" w:eastAsiaTheme="minorHAnsi" w:hAnsiTheme="minorHAnsi" w:cstheme="minorHAnsi"/>
          <w:sz w:val="24"/>
          <w:szCs w:val="24"/>
          <w:lang w:val="de-AT"/>
        </w:rPr>
        <w:t>Spaß</w:t>
      </w:r>
      <w:proofErr w:type="gramEnd"/>
      <w:r w:rsidRPr="00D06A5A">
        <w:rPr>
          <w:rFonts w:asciiTheme="minorHAnsi" w:eastAsiaTheme="minorHAnsi" w:hAnsiTheme="minorHAnsi" w:cstheme="minorHAnsi"/>
          <w:sz w:val="24"/>
          <w:szCs w:val="24"/>
          <w:lang w:val="de-AT"/>
        </w:rPr>
        <w:t xml:space="preserve">, Benutzerfreundlichkeit, Personalisierung und Gewöhnung (Papadopoulos et al., 2019). </w:t>
      </w:r>
    </w:p>
    <w:p w14:paraId="0CE01F69" w14:textId="149D42CF" w:rsidR="00604DDB" w:rsidRPr="00D06A5A" w:rsidRDefault="00604DDB" w:rsidP="00604DDB">
      <w:pPr>
        <w:spacing w:before="240" w:after="0"/>
        <w:jc w:val="both"/>
        <w:rPr>
          <w:rFonts w:asciiTheme="minorHAnsi" w:eastAsiaTheme="minorHAnsi" w:hAnsiTheme="minorHAnsi" w:cstheme="minorHAnsi"/>
          <w:sz w:val="24"/>
          <w:szCs w:val="24"/>
          <w:lang w:val="de-AT"/>
        </w:rPr>
      </w:pPr>
      <w:r w:rsidRPr="00D06A5A">
        <w:rPr>
          <w:rFonts w:asciiTheme="minorHAnsi" w:eastAsiaTheme="minorHAnsi" w:hAnsiTheme="minorHAnsi" w:cstheme="minorHAnsi"/>
          <w:b/>
          <w:bCs/>
          <w:sz w:val="24"/>
          <w:szCs w:val="24"/>
          <w:lang w:val="de-AT"/>
        </w:rPr>
        <w:t>Das Projekt zielt darauf ab</w:t>
      </w:r>
      <w:r w:rsidRPr="00D06A5A">
        <w:rPr>
          <w:rFonts w:asciiTheme="minorHAnsi" w:eastAsiaTheme="minorHAnsi" w:hAnsiTheme="minorHAnsi" w:cstheme="minorHAnsi"/>
          <w:sz w:val="24"/>
          <w:szCs w:val="24"/>
          <w:lang w:val="de-AT"/>
        </w:rPr>
        <w:t xml:space="preserve">, ein europäisches </w:t>
      </w:r>
      <w:proofErr w:type="spellStart"/>
      <w:r w:rsidRPr="00D06A5A">
        <w:rPr>
          <w:rFonts w:asciiTheme="minorHAnsi" w:eastAsiaTheme="minorHAnsi" w:hAnsiTheme="minorHAnsi" w:cstheme="minorHAnsi"/>
          <w:sz w:val="24"/>
          <w:szCs w:val="24"/>
          <w:lang w:val="de-AT"/>
        </w:rPr>
        <w:t>Transcultural</w:t>
      </w:r>
      <w:proofErr w:type="spellEnd"/>
      <w:r w:rsidRPr="00D06A5A">
        <w:rPr>
          <w:rFonts w:asciiTheme="minorHAnsi" w:eastAsiaTheme="minorHAnsi" w:hAnsiTheme="minorHAnsi" w:cstheme="minorHAnsi"/>
          <w:sz w:val="24"/>
          <w:szCs w:val="24"/>
          <w:lang w:val="de-AT"/>
        </w:rPr>
        <w:t xml:space="preserve"> </w:t>
      </w:r>
      <w:proofErr w:type="spellStart"/>
      <w:r w:rsidRPr="00D06A5A">
        <w:rPr>
          <w:rFonts w:asciiTheme="minorHAnsi" w:eastAsiaTheme="minorHAnsi" w:hAnsiTheme="minorHAnsi" w:cstheme="minorHAnsi"/>
          <w:sz w:val="24"/>
          <w:szCs w:val="24"/>
          <w:lang w:val="de-AT"/>
        </w:rPr>
        <w:t>Robotic</w:t>
      </w:r>
      <w:proofErr w:type="spellEnd"/>
      <w:r w:rsidRPr="00D06A5A">
        <w:rPr>
          <w:rFonts w:asciiTheme="minorHAnsi" w:eastAsiaTheme="minorHAnsi" w:hAnsiTheme="minorHAnsi" w:cstheme="minorHAnsi"/>
          <w:sz w:val="24"/>
          <w:szCs w:val="24"/>
          <w:lang w:val="de-AT"/>
        </w:rPr>
        <w:t xml:space="preserve"> Nursing (TRN) Curriculum-Modell und Lernmaterialien zu erstellen, die für die Ausbildung von Gesundheits- und Sozialpflegekräften und </w:t>
      </w:r>
      <w:proofErr w:type="spellStart"/>
      <w:r w:rsidRPr="00D06A5A">
        <w:rPr>
          <w:rFonts w:asciiTheme="minorHAnsi" w:eastAsiaTheme="minorHAnsi" w:hAnsiTheme="minorHAnsi" w:cstheme="minorHAnsi"/>
          <w:sz w:val="24"/>
          <w:szCs w:val="24"/>
          <w:lang w:val="de-AT"/>
        </w:rPr>
        <w:t>Pädagog</w:t>
      </w:r>
      <w:r w:rsidR="000A64D7" w:rsidRPr="00D06A5A">
        <w:rPr>
          <w:rFonts w:asciiTheme="minorHAnsi" w:eastAsiaTheme="minorHAnsi" w:hAnsiTheme="minorHAnsi" w:cstheme="minorHAnsi"/>
          <w:sz w:val="24"/>
          <w:szCs w:val="24"/>
          <w:lang w:val="de-AT"/>
        </w:rPr>
        <w:t>_inn</w:t>
      </w:r>
      <w:r w:rsidRPr="00D06A5A">
        <w:rPr>
          <w:rFonts w:asciiTheme="minorHAnsi" w:eastAsiaTheme="minorHAnsi" w:hAnsiTheme="minorHAnsi" w:cstheme="minorHAnsi"/>
          <w:sz w:val="24"/>
          <w:szCs w:val="24"/>
          <w:lang w:val="de-AT"/>
        </w:rPr>
        <w:t>en</w:t>
      </w:r>
      <w:proofErr w:type="spellEnd"/>
      <w:r w:rsidRPr="00D06A5A">
        <w:rPr>
          <w:rFonts w:asciiTheme="minorHAnsi" w:eastAsiaTheme="minorHAnsi" w:hAnsiTheme="minorHAnsi" w:cstheme="minorHAnsi"/>
          <w:sz w:val="24"/>
          <w:szCs w:val="24"/>
          <w:lang w:val="de-AT"/>
        </w:rPr>
        <w:t xml:space="preserve"> geeignet sind, nicht nur innerhalb der Partner dieses Projekts, sondern auch international. </w:t>
      </w:r>
    </w:p>
    <w:p w14:paraId="0D21C428" w14:textId="04D26151" w:rsidR="00604DDB" w:rsidRPr="00D06A5A" w:rsidRDefault="00604DDB" w:rsidP="00604DDB">
      <w:pPr>
        <w:spacing w:before="240" w:after="0"/>
        <w:jc w:val="both"/>
        <w:rPr>
          <w:rFonts w:asciiTheme="minorHAnsi" w:eastAsiaTheme="minorHAnsi" w:hAnsiTheme="minorHAnsi" w:cstheme="minorHAnsi"/>
          <w:sz w:val="24"/>
          <w:szCs w:val="24"/>
          <w:lang w:val="de-AT"/>
        </w:rPr>
      </w:pPr>
      <w:r w:rsidRPr="00D06A5A">
        <w:rPr>
          <w:rFonts w:asciiTheme="minorHAnsi" w:eastAsiaTheme="minorHAnsi" w:hAnsiTheme="minorHAnsi" w:cstheme="minorHAnsi"/>
          <w:sz w:val="24"/>
          <w:szCs w:val="24"/>
          <w:lang w:val="de-AT"/>
        </w:rPr>
        <w:t xml:space="preserve">Die erstellten Materialien werden in den TRN-MOOC-Kurs (Massive Open Access Online Course) eingebettet, </w:t>
      </w:r>
      <w:proofErr w:type="gramStart"/>
      <w:r w:rsidRPr="00D06A5A">
        <w:rPr>
          <w:rFonts w:asciiTheme="minorHAnsi" w:eastAsiaTheme="minorHAnsi" w:hAnsiTheme="minorHAnsi" w:cstheme="minorHAnsi"/>
          <w:sz w:val="24"/>
          <w:szCs w:val="24"/>
          <w:lang w:val="de-AT"/>
        </w:rPr>
        <w:t>der folgende Ziele</w:t>
      </w:r>
      <w:proofErr w:type="gramEnd"/>
      <w:r w:rsidRPr="00D06A5A">
        <w:rPr>
          <w:rFonts w:asciiTheme="minorHAnsi" w:eastAsiaTheme="minorHAnsi" w:hAnsiTheme="minorHAnsi" w:cstheme="minorHAnsi"/>
          <w:sz w:val="24"/>
          <w:szCs w:val="24"/>
          <w:lang w:val="de-AT"/>
        </w:rPr>
        <w:t xml:space="preserve"> verfolgt</w:t>
      </w:r>
      <w:r w:rsidR="00F464CC" w:rsidRPr="00D06A5A">
        <w:rPr>
          <w:rFonts w:asciiTheme="minorHAnsi" w:eastAsiaTheme="minorHAnsi" w:hAnsiTheme="minorHAnsi" w:cstheme="minorHAnsi"/>
          <w:sz w:val="24"/>
          <w:szCs w:val="24"/>
          <w:lang w:val="de-AT"/>
        </w:rPr>
        <w:t>:</w:t>
      </w:r>
    </w:p>
    <w:p w14:paraId="06E63AB0" w14:textId="0DE538BB" w:rsidR="00604DDB" w:rsidRPr="00D06A5A" w:rsidRDefault="00604DDB" w:rsidP="00604DDB">
      <w:pPr>
        <w:pStyle w:val="ListParagraph"/>
        <w:numPr>
          <w:ilvl w:val="0"/>
          <w:numId w:val="13"/>
        </w:numPr>
        <w:spacing w:before="240" w:after="0"/>
        <w:jc w:val="both"/>
        <w:rPr>
          <w:rFonts w:asciiTheme="minorHAnsi" w:eastAsiaTheme="minorHAnsi" w:hAnsiTheme="minorHAnsi" w:cstheme="minorHAnsi"/>
          <w:sz w:val="24"/>
          <w:szCs w:val="24"/>
          <w:lang w:val="de-AT"/>
        </w:rPr>
      </w:pPr>
      <w:r w:rsidRPr="00D06A5A">
        <w:rPr>
          <w:rFonts w:asciiTheme="minorHAnsi" w:eastAsiaTheme="minorHAnsi" w:hAnsiTheme="minorHAnsi" w:cstheme="minorHAnsi"/>
          <w:sz w:val="24"/>
          <w:szCs w:val="24"/>
          <w:lang w:val="de-AT"/>
        </w:rPr>
        <w:t xml:space="preserve">Das Bewusstsein über die potenziellen Vorteile von KI und sozial assistierenden Robotern in der Gesundheits- und Sozialpflege zu erhöhen; </w:t>
      </w:r>
    </w:p>
    <w:p w14:paraId="3226F921" w14:textId="5367F928" w:rsidR="00604DDB" w:rsidRPr="00D06A5A" w:rsidRDefault="00604DDB" w:rsidP="00604DDB">
      <w:pPr>
        <w:pStyle w:val="ListParagraph"/>
        <w:numPr>
          <w:ilvl w:val="0"/>
          <w:numId w:val="13"/>
        </w:numPr>
        <w:spacing w:before="240" w:after="0"/>
        <w:jc w:val="both"/>
        <w:rPr>
          <w:rFonts w:asciiTheme="minorHAnsi" w:eastAsiaTheme="minorHAnsi" w:hAnsiTheme="minorHAnsi" w:cstheme="minorHAnsi"/>
          <w:sz w:val="24"/>
          <w:szCs w:val="24"/>
          <w:lang w:val="de-AT"/>
        </w:rPr>
      </w:pPr>
      <w:r w:rsidRPr="00D06A5A">
        <w:rPr>
          <w:rFonts w:asciiTheme="minorHAnsi" w:eastAsiaTheme="minorHAnsi" w:hAnsiTheme="minorHAnsi" w:cstheme="minorHAnsi"/>
          <w:sz w:val="24"/>
          <w:szCs w:val="24"/>
          <w:lang w:val="de-AT"/>
        </w:rPr>
        <w:t xml:space="preserve">Wissen und Verständnis über negative und positive Auswirkungen von KI und sozial assistierenden Robotern </w:t>
      </w:r>
      <w:r w:rsidR="00BE2FE1" w:rsidRPr="00D06A5A">
        <w:rPr>
          <w:rFonts w:asciiTheme="minorHAnsi" w:eastAsiaTheme="minorHAnsi" w:hAnsiTheme="minorHAnsi" w:cstheme="minorHAnsi"/>
          <w:sz w:val="24"/>
          <w:szCs w:val="24"/>
          <w:lang w:val="de-AT"/>
        </w:rPr>
        <w:t xml:space="preserve">im Bereich der Gesundheits- und Krankenpflege und der sozialen Arbeit </w:t>
      </w:r>
      <w:r w:rsidRPr="00D06A5A">
        <w:rPr>
          <w:rFonts w:asciiTheme="minorHAnsi" w:eastAsiaTheme="minorHAnsi" w:hAnsiTheme="minorHAnsi" w:cstheme="minorHAnsi"/>
          <w:sz w:val="24"/>
          <w:szCs w:val="24"/>
          <w:lang w:val="de-AT"/>
        </w:rPr>
        <w:t xml:space="preserve">zu vermitteln, einschließlich Fragen zu Ungleichheiten und sozialer Inklusion; </w:t>
      </w:r>
    </w:p>
    <w:p w14:paraId="1C304028" w14:textId="65D51E82" w:rsidR="00604DDB" w:rsidRPr="00D06A5A" w:rsidRDefault="00604DDB" w:rsidP="00604DDB">
      <w:pPr>
        <w:pStyle w:val="ListParagraph"/>
        <w:numPr>
          <w:ilvl w:val="0"/>
          <w:numId w:val="13"/>
        </w:numPr>
        <w:spacing w:before="240" w:after="0"/>
        <w:jc w:val="both"/>
        <w:rPr>
          <w:rFonts w:asciiTheme="minorHAnsi" w:eastAsiaTheme="minorHAnsi" w:hAnsiTheme="minorHAnsi" w:cstheme="minorHAnsi"/>
          <w:sz w:val="24"/>
          <w:szCs w:val="24"/>
          <w:lang w:val="de-AT"/>
        </w:rPr>
      </w:pPr>
      <w:r w:rsidRPr="00D06A5A">
        <w:rPr>
          <w:rFonts w:asciiTheme="minorHAnsi" w:eastAsiaTheme="minorHAnsi" w:hAnsiTheme="minorHAnsi" w:cstheme="minorHAnsi"/>
          <w:sz w:val="24"/>
          <w:szCs w:val="24"/>
          <w:lang w:val="de-AT"/>
        </w:rPr>
        <w:t xml:space="preserve">Vermittlung von Wissen und Verständnis über die Relevanz von Ethik im Zusammenhang mit der Entwicklung und dem Einsatz von KI und </w:t>
      </w:r>
      <w:proofErr w:type="spellStart"/>
      <w:r w:rsidRPr="00D06A5A">
        <w:rPr>
          <w:rFonts w:asciiTheme="minorHAnsi" w:eastAsiaTheme="minorHAnsi" w:hAnsiTheme="minorHAnsi" w:cstheme="minorHAnsi"/>
          <w:sz w:val="24"/>
          <w:szCs w:val="24"/>
          <w:lang w:val="de-AT"/>
        </w:rPr>
        <w:t>Transcultural</w:t>
      </w:r>
      <w:proofErr w:type="spellEnd"/>
      <w:r w:rsidRPr="00D06A5A">
        <w:rPr>
          <w:rFonts w:asciiTheme="minorHAnsi" w:eastAsiaTheme="minorHAnsi" w:hAnsiTheme="minorHAnsi" w:cstheme="minorHAnsi"/>
          <w:sz w:val="24"/>
          <w:szCs w:val="24"/>
          <w:lang w:val="de-AT"/>
        </w:rPr>
        <w:t xml:space="preserve"> Robotics Nursing (TRN); </w:t>
      </w:r>
    </w:p>
    <w:p w14:paraId="0219F7DB" w14:textId="3363C0ED" w:rsidR="00604DDB" w:rsidRPr="00D06A5A" w:rsidRDefault="00604DDB" w:rsidP="00604DDB">
      <w:pPr>
        <w:pStyle w:val="ListParagraph"/>
        <w:numPr>
          <w:ilvl w:val="0"/>
          <w:numId w:val="13"/>
        </w:numPr>
        <w:spacing w:before="240" w:after="0"/>
        <w:jc w:val="both"/>
        <w:rPr>
          <w:rFonts w:asciiTheme="minorHAnsi" w:eastAsiaTheme="minorHAnsi" w:hAnsiTheme="minorHAnsi" w:cstheme="minorHAnsi"/>
          <w:sz w:val="24"/>
          <w:szCs w:val="24"/>
          <w:lang w:val="de-AT"/>
        </w:rPr>
      </w:pPr>
      <w:r w:rsidRPr="00D06A5A">
        <w:rPr>
          <w:rFonts w:asciiTheme="minorHAnsi" w:eastAsiaTheme="minorHAnsi" w:hAnsiTheme="minorHAnsi" w:cstheme="minorHAnsi"/>
          <w:sz w:val="24"/>
          <w:szCs w:val="24"/>
          <w:lang w:val="de-AT"/>
        </w:rPr>
        <w:t>Vermittlung von Fähigkeiten und Kenntnissen über die praktischen Aspekte des Einsatzes von KI und TRN in der Gesundheits- und Sozialpflege, einschließlich der Interaktion zwischen Roboter und Mensch, technischer Aspekte und Fehlfunktionen sowie Infektionskontrolle.</w:t>
      </w:r>
    </w:p>
    <w:p w14:paraId="2B8C97A5" w14:textId="272F74C3" w:rsidR="00926F4E" w:rsidRPr="00D06A5A" w:rsidRDefault="00AF00ED">
      <w:pPr>
        <w:pStyle w:val="Heading2"/>
        <w:spacing w:before="240"/>
        <w:rPr>
          <w:rFonts w:asciiTheme="minorHAnsi" w:hAnsiTheme="minorHAnsi" w:cstheme="minorHAnsi"/>
          <w:sz w:val="24"/>
          <w:szCs w:val="24"/>
          <w:lang w:val="de-AT"/>
        </w:rPr>
      </w:pPr>
      <w:r w:rsidRPr="00D06A5A">
        <w:rPr>
          <w:rFonts w:asciiTheme="minorHAnsi" w:hAnsiTheme="minorHAnsi" w:cstheme="minorHAnsi"/>
          <w:sz w:val="24"/>
          <w:szCs w:val="24"/>
          <w:lang w:val="de-AT"/>
        </w:rPr>
        <w:t>Ziel des</w:t>
      </w:r>
      <w:r w:rsidR="006553AB" w:rsidRPr="00D06A5A">
        <w:rPr>
          <w:rFonts w:asciiTheme="minorHAnsi" w:hAnsiTheme="minorHAnsi" w:cstheme="minorHAnsi"/>
          <w:sz w:val="24"/>
          <w:szCs w:val="24"/>
          <w:lang w:val="de-AT"/>
        </w:rPr>
        <w:t xml:space="preserve"> Curriculum</w:t>
      </w:r>
      <w:r w:rsidRPr="00D06A5A">
        <w:rPr>
          <w:rFonts w:asciiTheme="minorHAnsi" w:hAnsiTheme="minorHAnsi" w:cstheme="minorHAnsi"/>
          <w:sz w:val="24"/>
          <w:szCs w:val="24"/>
          <w:lang w:val="de-AT"/>
        </w:rPr>
        <w:t>s</w:t>
      </w:r>
      <w:r w:rsidR="006553AB" w:rsidRPr="00D06A5A">
        <w:rPr>
          <w:rFonts w:asciiTheme="minorHAnsi" w:hAnsiTheme="minorHAnsi" w:cstheme="minorHAnsi"/>
          <w:sz w:val="24"/>
          <w:szCs w:val="24"/>
          <w:lang w:val="de-AT"/>
        </w:rPr>
        <w:t xml:space="preserve">                                                                                   </w:t>
      </w:r>
    </w:p>
    <w:p w14:paraId="5693D47A" w14:textId="7B57260A" w:rsidR="00F86246" w:rsidRPr="00F86246" w:rsidRDefault="00166542" w:rsidP="00F86246">
      <w:pPr>
        <w:jc w:val="both"/>
        <w:rPr>
          <w:rFonts w:asciiTheme="minorHAnsi" w:hAnsiTheme="minorHAnsi"/>
          <w:sz w:val="24"/>
          <w:szCs w:val="24"/>
          <w:lang w:val="el-GR"/>
        </w:rPr>
      </w:pPr>
      <w:r>
        <w:rPr>
          <w:rFonts w:asciiTheme="minorHAnsi" w:hAnsiTheme="minorHAnsi"/>
          <w:sz w:val="24"/>
          <w:szCs w:val="24"/>
          <w:lang w:val="de-AT"/>
        </w:rPr>
        <w:t>Der</w:t>
      </w:r>
      <w:r w:rsidR="00F86246" w:rsidRPr="00F86246">
        <w:rPr>
          <w:rFonts w:asciiTheme="minorHAnsi" w:hAnsiTheme="minorHAnsi"/>
          <w:sz w:val="24"/>
          <w:szCs w:val="24"/>
          <w:lang w:val="el-GR"/>
        </w:rPr>
        <w:t xml:space="preserve"> TRN Lehrplan ist so konzipiert, </w:t>
      </w:r>
      <w:r>
        <w:rPr>
          <w:rFonts w:asciiTheme="minorHAnsi" w:hAnsiTheme="minorHAnsi"/>
          <w:sz w:val="24"/>
          <w:szCs w:val="24"/>
          <w:lang w:val="de-AT"/>
        </w:rPr>
        <w:t xml:space="preserve">um </w:t>
      </w:r>
      <w:r w:rsidR="00F86246" w:rsidRPr="00F86246">
        <w:rPr>
          <w:rFonts w:asciiTheme="minorHAnsi" w:hAnsiTheme="minorHAnsi"/>
          <w:sz w:val="24"/>
          <w:szCs w:val="24"/>
          <w:lang w:val="el-GR"/>
        </w:rPr>
        <w:t xml:space="preserve">kulturell kompetente und mitfühlende transkulturelle Pflege mit dem Einsatz von künstlicher Intelligenz und soziale Robotik zu fördern. Der TRN-Lehrplan strebt danach, sich an zeitgenössische Herausforderungen anzupassen und als Befähiger bei der Pflege von Bedürftigen zu fungieren. Der TRN-Lehrplan zielt auch darauf ab, das Wissen über TRN zu erweitern und eine umfassende Wissenskarte über TRN zu erstellen.                                                                                     </w:t>
      </w:r>
    </w:p>
    <w:p w14:paraId="004B2A0F" w14:textId="77777777" w:rsidR="00F86246" w:rsidRPr="00F86246" w:rsidRDefault="00F86246" w:rsidP="00F86246">
      <w:pPr>
        <w:jc w:val="both"/>
        <w:rPr>
          <w:rFonts w:asciiTheme="minorHAnsi" w:hAnsiTheme="minorHAnsi"/>
          <w:sz w:val="24"/>
          <w:szCs w:val="24"/>
          <w:lang w:val="el-GR"/>
        </w:rPr>
      </w:pPr>
      <w:r w:rsidRPr="00F86246">
        <w:rPr>
          <w:rFonts w:asciiTheme="minorHAnsi" w:hAnsiTheme="minorHAnsi"/>
          <w:sz w:val="24"/>
          <w:szCs w:val="24"/>
          <w:lang w:val="el-GR"/>
        </w:rPr>
        <w:t>Das TRN-Lehrplanmodell wird als Leitfaden für die Entwicklung der Schulungsmodule, Materialien, Lernwerkzeuge und schließlich für die Erstellung und Implementierung des Online-Schulungskurses verwendet.</w:t>
      </w:r>
    </w:p>
    <w:p w14:paraId="06698F5F" w14:textId="189427D6" w:rsidR="00926F4E" w:rsidRPr="00D06A5A" w:rsidRDefault="00F25D01">
      <w:pPr>
        <w:pStyle w:val="Heading2"/>
        <w:spacing w:before="240"/>
        <w:rPr>
          <w:rFonts w:asciiTheme="minorHAnsi" w:hAnsiTheme="minorHAnsi" w:cstheme="minorHAnsi"/>
          <w:sz w:val="24"/>
          <w:szCs w:val="24"/>
          <w:lang w:val="de-AT"/>
        </w:rPr>
      </w:pPr>
      <w:r w:rsidRPr="00D06A5A">
        <w:rPr>
          <w:rFonts w:asciiTheme="minorHAnsi" w:hAnsiTheme="minorHAnsi" w:cstheme="minorHAnsi"/>
          <w:sz w:val="24"/>
          <w:szCs w:val="24"/>
          <w:lang w:val="de-AT"/>
        </w:rPr>
        <w:t>Entwicklung der</w:t>
      </w:r>
      <w:r w:rsidR="006553AB" w:rsidRPr="00D06A5A">
        <w:rPr>
          <w:rFonts w:asciiTheme="minorHAnsi" w:hAnsiTheme="minorHAnsi" w:cstheme="minorHAnsi"/>
          <w:sz w:val="24"/>
          <w:szCs w:val="24"/>
          <w:lang w:val="de-AT"/>
        </w:rPr>
        <w:t xml:space="preserve"> TRN Curriculum- </w:t>
      </w:r>
      <w:r w:rsidRPr="00D06A5A">
        <w:rPr>
          <w:rFonts w:asciiTheme="minorHAnsi" w:hAnsiTheme="minorHAnsi" w:cstheme="minorHAnsi"/>
          <w:sz w:val="24"/>
          <w:szCs w:val="24"/>
          <w:lang w:val="de-AT"/>
        </w:rPr>
        <w:t>Methodik</w:t>
      </w:r>
    </w:p>
    <w:p w14:paraId="482CFF02" w14:textId="600E0A7D" w:rsidR="00052B61" w:rsidRPr="00D06A5A" w:rsidRDefault="00052B61" w:rsidP="00052B61">
      <w:pPr>
        <w:autoSpaceDE w:val="0"/>
        <w:autoSpaceDN w:val="0"/>
        <w:adjustRightInd w:val="0"/>
        <w:spacing w:after="0"/>
        <w:jc w:val="both"/>
        <w:rPr>
          <w:rFonts w:asciiTheme="minorHAnsi" w:hAnsiTheme="minorHAnsi" w:cstheme="minorHAnsi"/>
          <w:b/>
          <w:bCs/>
          <w:sz w:val="24"/>
          <w:szCs w:val="24"/>
          <w:lang w:val="de-AT"/>
        </w:rPr>
      </w:pPr>
      <w:r w:rsidRPr="00D06A5A">
        <w:rPr>
          <w:rFonts w:asciiTheme="minorHAnsi" w:hAnsiTheme="minorHAnsi" w:cstheme="minorHAnsi"/>
          <w:b/>
          <w:bCs/>
          <w:sz w:val="24"/>
          <w:szCs w:val="24"/>
          <w:lang w:val="de-AT"/>
        </w:rPr>
        <w:t xml:space="preserve">Das TRN-Lehrplanmodell wurde auf der </w:t>
      </w:r>
      <w:r w:rsidR="008B766A" w:rsidRPr="00D06A5A">
        <w:rPr>
          <w:rFonts w:asciiTheme="minorHAnsi" w:hAnsiTheme="minorHAnsi" w:cstheme="minorHAnsi"/>
          <w:b/>
          <w:bCs/>
          <w:sz w:val="24"/>
          <w:szCs w:val="24"/>
          <w:lang w:val="de-AT"/>
        </w:rPr>
        <w:t xml:space="preserve">folgenden </w:t>
      </w:r>
      <w:r w:rsidRPr="00D06A5A">
        <w:rPr>
          <w:rFonts w:asciiTheme="minorHAnsi" w:hAnsiTheme="minorHAnsi" w:cstheme="minorHAnsi"/>
          <w:b/>
          <w:bCs/>
          <w:sz w:val="24"/>
          <w:szCs w:val="24"/>
          <w:lang w:val="de-AT"/>
        </w:rPr>
        <w:t>Grundlage</w:t>
      </w:r>
      <w:r w:rsidR="008B766A" w:rsidRPr="00D06A5A">
        <w:rPr>
          <w:rFonts w:asciiTheme="minorHAnsi" w:hAnsiTheme="minorHAnsi" w:cstheme="minorHAnsi"/>
          <w:b/>
          <w:bCs/>
          <w:sz w:val="24"/>
          <w:szCs w:val="24"/>
          <w:lang w:val="de-AT"/>
        </w:rPr>
        <w:t xml:space="preserve"> entwickelt</w:t>
      </w:r>
      <w:r w:rsidRPr="00D06A5A">
        <w:rPr>
          <w:rFonts w:asciiTheme="minorHAnsi" w:hAnsiTheme="minorHAnsi" w:cstheme="minorHAnsi"/>
          <w:b/>
          <w:bCs/>
          <w:sz w:val="24"/>
          <w:szCs w:val="24"/>
          <w:lang w:val="de-AT"/>
        </w:rPr>
        <w:t xml:space="preserve">: </w:t>
      </w:r>
    </w:p>
    <w:p w14:paraId="013FC393" w14:textId="7003F889" w:rsidR="00052B61" w:rsidRPr="00D06A5A" w:rsidRDefault="00052B61" w:rsidP="00AD68A2">
      <w:pPr>
        <w:pStyle w:val="ListParagraph"/>
        <w:numPr>
          <w:ilvl w:val="0"/>
          <w:numId w:val="16"/>
        </w:numPr>
        <w:autoSpaceDE w:val="0"/>
        <w:autoSpaceDN w:val="0"/>
        <w:adjustRightInd w:val="0"/>
        <w:spacing w:after="0"/>
        <w:jc w:val="both"/>
        <w:rPr>
          <w:rFonts w:asciiTheme="minorHAnsi" w:hAnsiTheme="minorHAnsi" w:cstheme="minorHAnsi"/>
          <w:sz w:val="24"/>
          <w:szCs w:val="24"/>
          <w:lang w:val="de-AT"/>
        </w:rPr>
      </w:pPr>
      <w:r w:rsidRPr="00D06A5A">
        <w:rPr>
          <w:rFonts w:asciiTheme="minorHAnsi" w:hAnsiTheme="minorHAnsi" w:cstheme="minorHAnsi"/>
          <w:sz w:val="24"/>
          <w:szCs w:val="24"/>
          <w:lang w:val="de-AT"/>
        </w:rPr>
        <w:t>Internationale, europäische und nationale Literaturübersicht (IO, Teil 1.1)</w:t>
      </w:r>
    </w:p>
    <w:p w14:paraId="063E9BB3" w14:textId="1F21F946" w:rsidR="00052B61" w:rsidRPr="00D06A5A" w:rsidRDefault="00052B61" w:rsidP="00AD68A2">
      <w:pPr>
        <w:pStyle w:val="ListParagraph"/>
        <w:numPr>
          <w:ilvl w:val="0"/>
          <w:numId w:val="16"/>
        </w:numPr>
        <w:autoSpaceDE w:val="0"/>
        <w:autoSpaceDN w:val="0"/>
        <w:adjustRightInd w:val="0"/>
        <w:spacing w:after="0"/>
        <w:jc w:val="both"/>
        <w:rPr>
          <w:rFonts w:asciiTheme="minorHAnsi" w:hAnsiTheme="minorHAnsi" w:cstheme="minorHAnsi"/>
          <w:sz w:val="24"/>
          <w:szCs w:val="24"/>
          <w:lang w:val="de-AT"/>
        </w:rPr>
      </w:pPr>
      <w:r w:rsidRPr="00D06A5A">
        <w:rPr>
          <w:rFonts w:asciiTheme="minorHAnsi" w:hAnsiTheme="minorHAnsi" w:cstheme="minorHAnsi"/>
          <w:sz w:val="24"/>
          <w:szCs w:val="24"/>
          <w:lang w:val="de-AT"/>
        </w:rPr>
        <w:t xml:space="preserve">Themenbereiche, die aus anderen Literaturübersichten abgeleitet wurden </w:t>
      </w:r>
    </w:p>
    <w:p w14:paraId="2AE7C579" w14:textId="3F9AE3D6" w:rsidR="00052B61" w:rsidRPr="00D06A5A" w:rsidRDefault="00052B61" w:rsidP="00AD68A2">
      <w:pPr>
        <w:pStyle w:val="ListParagraph"/>
        <w:numPr>
          <w:ilvl w:val="0"/>
          <w:numId w:val="16"/>
        </w:numPr>
        <w:autoSpaceDE w:val="0"/>
        <w:autoSpaceDN w:val="0"/>
        <w:adjustRightInd w:val="0"/>
        <w:spacing w:after="0"/>
        <w:jc w:val="both"/>
        <w:rPr>
          <w:rFonts w:asciiTheme="minorHAnsi" w:hAnsiTheme="minorHAnsi" w:cstheme="minorHAnsi"/>
          <w:sz w:val="24"/>
          <w:szCs w:val="24"/>
          <w:lang w:val="de-AT"/>
        </w:rPr>
      </w:pPr>
      <w:r w:rsidRPr="00D06A5A">
        <w:rPr>
          <w:rFonts w:asciiTheme="minorHAnsi" w:hAnsiTheme="minorHAnsi" w:cstheme="minorHAnsi"/>
          <w:sz w:val="24"/>
          <w:szCs w:val="24"/>
          <w:lang w:val="de-AT"/>
        </w:rPr>
        <w:lastRenderedPageBreak/>
        <w:t xml:space="preserve">Das überarbeitete Modell von Papadopoulos, </w:t>
      </w:r>
      <w:proofErr w:type="spellStart"/>
      <w:r w:rsidRPr="00D06A5A">
        <w:rPr>
          <w:rFonts w:asciiTheme="minorHAnsi" w:hAnsiTheme="minorHAnsi" w:cstheme="minorHAnsi"/>
          <w:sz w:val="24"/>
          <w:szCs w:val="24"/>
          <w:lang w:val="de-AT"/>
        </w:rPr>
        <w:t>Tilki</w:t>
      </w:r>
      <w:proofErr w:type="spellEnd"/>
      <w:r w:rsidRPr="00D06A5A">
        <w:rPr>
          <w:rFonts w:asciiTheme="minorHAnsi" w:hAnsiTheme="minorHAnsi" w:cstheme="minorHAnsi"/>
          <w:sz w:val="24"/>
          <w:szCs w:val="24"/>
          <w:lang w:val="de-AT"/>
        </w:rPr>
        <w:t xml:space="preserve"> und Taylor (Papadopoulos, 2006)</w:t>
      </w:r>
    </w:p>
    <w:p w14:paraId="188F6EB6" w14:textId="174AF119" w:rsidR="00052B61" w:rsidRPr="00AD68A2" w:rsidRDefault="00052B61" w:rsidP="00AD68A2">
      <w:pPr>
        <w:pStyle w:val="ListParagraph"/>
        <w:numPr>
          <w:ilvl w:val="0"/>
          <w:numId w:val="16"/>
        </w:numPr>
        <w:autoSpaceDE w:val="0"/>
        <w:autoSpaceDN w:val="0"/>
        <w:adjustRightInd w:val="0"/>
        <w:spacing w:after="0"/>
        <w:jc w:val="both"/>
        <w:rPr>
          <w:rFonts w:asciiTheme="minorHAnsi" w:hAnsiTheme="minorHAnsi" w:cstheme="minorHAnsi"/>
          <w:sz w:val="24"/>
          <w:szCs w:val="24"/>
        </w:rPr>
      </w:pPr>
      <w:r w:rsidRPr="00AD68A2">
        <w:rPr>
          <w:rFonts w:asciiTheme="minorHAnsi" w:hAnsiTheme="minorHAnsi" w:cstheme="minorHAnsi"/>
          <w:sz w:val="24"/>
          <w:szCs w:val="24"/>
        </w:rPr>
        <w:t xml:space="preserve">Das Papadopoulos-Modell </w:t>
      </w:r>
      <w:proofErr w:type="spellStart"/>
      <w:r w:rsidRPr="00AD68A2">
        <w:rPr>
          <w:rFonts w:asciiTheme="minorHAnsi" w:hAnsiTheme="minorHAnsi" w:cstheme="minorHAnsi"/>
          <w:sz w:val="24"/>
          <w:szCs w:val="24"/>
        </w:rPr>
        <w:t>für</w:t>
      </w:r>
      <w:proofErr w:type="spellEnd"/>
      <w:r w:rsidRPr="00AD68A2">
        <w:rPr>
          <w:rFonts w:asciiTheme="minorHAnsi" w:hAnsiTheme="minorHAnsi" w:cstheme="minorHAnsi"/>
          <w:sz w:val="24"/>
          <w:szCs w:val="24"/>
        </w:rPr>
        <w:t xml:space="preserve"> "Culturally Competent Compassion" (Papadopoulos, 2018)</w:t>
      </w:r>
    </w:p>
    <w:p w14:paraId="5196F5B3" w14:textId="77777777" w:rsidR="00052B61" w:rsidRPr="00AD68A2" w:rsidRDefault="00052B61" w:rsidP="00052B61">
      <w:pPr>
        <w:autoSpaceDE w:val="0"/>
        <w:autoSpaceDN w:val="0"/>
        <w:adjustRightInd w:val="0"/>
        <w:spacing w:after="0"/>
        <w:jc w:val="both"/>
        <w:rPr>
          <w:rFonts w:asciiTheme="minorHAnsi" w:hAnsiTheme="minorHAnsi" w:cstheme="minorHAnsi"/>
          <w:sz w:val="24"/>
          <w:szCs w:val="24"/>
        </w:rPr>
      </w:pPr>
    </w:p>
    <w:p w14:paraId="275CB15A" w14:textId="23FC9E76" w:rsidR="00052B61" w:rsidRPr="00D06A5A" w:rsidRDefault="00052B61" w:rsidP="00052B61">
      <w:pPr>
        <w:autoSpaceDE w:val="0"/>
        <w:autoSpaceDN w:val="0"/>
        <w:adjustRightInd w:val="0"/>
        <w:spacing w:after="0"/>
        <w:jc w:val="both"/>
        <w:rPr>
          <w:rFonts w:asciiTheme="minorHAnsi" w:hAnsiTheme="minorHAnsi" w:cstheme="minorHAnsi"/>
          <w:sz w:val="24"/>
          <w:szCs w:val="24"/>
          <w:lang w:val="de-AT"/>
        </w:rPr>
      </w:pPr>
      <w:r w:rsidRPr="00D06A5A">
        <w:rPr>
          <w:rFonts w:asciiTheme="minorHAnsi" w:hAnsiTheme="minorHAnsi" w:cstheme="minorHAnsi"/>
          <w:sz w:val="24"/>
          <w:szCs w:val="24"/>
          <w:lang w:val="de-AT"/>
        </w:rPr>
        <w:t xml:space="preserve">Informationen über die PTT- und Papadopoulos-Modelle sind in diesem Bericht zusammen mit den wichtigsten Ergebnissen der </w:t>
      </w:r>
      <w:r w:rsidR="00823FB4" w:rsidRPr="00D06A5A">
        <w:rPr>
          <w:rFonts w:asciiTheme="minorHAnsi" w:hAnsiTheme="minorHAnsi" w:cstheme="minorHAnsi"/>
          <w:sz w:val="24"/>
          <w:szCs w:val="24"/>
          <w:lang w:val="de-AT"/>
        </w:rPr>
        <w:t>Literaturü</w:t>
      </w:r>
      <w:r w:rsidRPr="00D06A5A">
        <w:rPr>
          <w:rFonts w:asciiTheme="minorHAnsi" w:hAnsiTheme="minorHAnsi" w:cstheme="minorHAnsi"/>
          <w:sz w:val="24"/>
          <w:szCs w:val="24"/>
          <w:lang w:val="de-AT"/>
        </w:rPr>
        <w:t xml:space="preserve">berprüfung, die vom IENE10-Projektteam durchgeführt wurde, enthalten, um </w:t>
      </w:r>
      <w:r w:rsidR="003805B5" w:rsidRPr="00D06A5A">
        <w:rPr>
          <w:rFonts w:asciiTheme="minorHAnsi" w:hAnsiTheme="minorHAnsi" w:cstheme="minorHAnsi"/>
          <w:sz w:val="24"/>
          <w:szCs w:val="24"/>
          <w:lang w:val="de-AT"/>
        </w:rPr>
        <w:t>den Lesenden</w:t>
      </w:r>
      <w:r w:rsidRPr="00D06A5A">
        <w:rPr>
          <w:rFonts w:asciiTheme="minorHAnsi" w:hAnsiTheme="minorHAnsi" w:cstheme="minorHAnsi"/>
          <w:sz w:val="24"/>
          <w:szCs w:val="24"/>
          <w:lang w:val="de-AT"/>
        </w:rPr>
        <w:t xml:space="preserve"> zu verstehen</w:t>
      </w:r>
      <w:r w:rsidR="003805B5" w:rsidRPr="00D06A5A">
        <w:rPr>
          <w:rFonts w:asciiTheme="minorHAnsi" w:hAnsiTheme="minorHAnsi" w:cstheme="minorHAnsi"/>
          <w:sz w:val="24"/>
          <w:szCs w:val="24"/>
          <w:lang w:val="de-AT"/>
        </w:rPr>
        <w:t xml:space="preserve"> zu helfen</w:t>
      </w:r>
      <w:r w:rsidRPr="00D06A5A">
        <w:rPr>
          <w:rFonts w:asciiTheme="minorHAnsi" w:hAnsiTheme="minorHAnsi" w:cstheme="minorHAnsi"/>
          <w:sz w:val="24"/>
          <w:szCs w:val="24"/>
          <w:lang w:val="de-AT"/>
        </w:rPr>
        <w:t xml:space="preserve">, warum und wie das IENE10 European Training Model für die Vorbereitung von Gesundheits- und Sozialpflegekräften auf die Arbeit mit sozial assistierenden künstlich intelligenten Robotern in Gesundheits- und Sozialpflegeumgebungen aufgebaut wurde. </w:t>
      </w:r>
    </w:p>
    <w:p w14:paraId="59860671" w14:textId="77777777" w:rsidR="008B766A" w:rsidRPr="00D06A5A" w:rsidRDefault="008B766A" w:rsidP="00052B61">
      <w:pPr>
        <w:autoSpaceDE w:val="0"/>
        <w:autoSpaceDN w:val="0"/>
        <w:adjustRightInd w:val="0"/>
        <w:spacing w:after="0"/>
        <w:jc w:val="both"/>
        <w:rPr>
          <w:rFonts w:asciiTheme="minorHAnsi" w:hAnsiTheme="minorHAnsi" w:cstheme="minorHAnsi"/>
          <w:sz w:val="24"/>
          <w:szCs w:val="24"/>
          <w:lang w:val="de-AT"/>
        </w:rPr>
      </w:pPr>
    </w:p>
    <w:p w14:paraId="1559693A" w14:textId="5C0E1824" w:rsidR="00052B61" w:rsidRPr="00D06A5A" w:rsidRDefault="00052B61" w:rsidP="00052B61">
      <w:pPr>
        <w:autoSpaceDE w:val="0"/>
        <w:autoSpaceDN w:val="0"/>
        <w:adjustRightInd w:val="0"/>
        <w:spacing w:after="0"/>
        <w:jc w:val="both"/>
        <w:rPr>
          <w:rFonts w:asciiTheme="minorHAnsi" w:hAnsiTheme="minorHAnsi" w:cstheme="minorHAnsi"/>
          <w:sz w:val="24"/>
          <w:szCs w:val="24"/>
          <w:lang w:val="de-AT"/>
        </w:rPr>
      </w:pPr>
      <w:r w:rsidRPr="00D06A5A">
        <w:rPr>
          <w:rFonts w:asciiTheme="minorHAnsi" w:hAnsiTheme="minorHAnsi" w:cstheme="minorHAnsi"/>
          <w:sz w:val="24"/>
          <w:szCs w:val="24"/>
          <w:lang w:val="de-AT"/>
        </w:rPr>
        <w:t xml:space="preserve">IENE10 basiert, wie alle vorangegangenen IENE-Projekte (IENE 1 bis IENE 9), hauptsächlich auf dem Modell von Papadopoulos, </w:t>
      </w:r>
      <w:proofErr w:type="spellStart"/>
      <w:r w:rsidRPr="00D06A5A">
        <w:rPr>
          <w:rFonts w:asciiTheme="minorHAnsi" w:hAnsiTheme="minorHAnsi" w:cstheme="minorHAnsi"/>
          <w:sz w:val="24"/>
          <w:szCs w:val="24"/>
          <w:lang w:val="de-AT"/>
        </w:rPr>
        <w:t>Tilki</w:t>
      </w:r>
      <w:proofErr w:type="spellEnd"/>
      <w:r w:rsidRPr="00D06A5A">
        <w:rPr>
          <w:rFonts w:asciiTheme="minorHAnsi" w:hAnsiTheme="minorHAnsi" w:cstheme="minorHAnsi"/>
          <w:sz w:val="24"/>
          <w:szCs w:val="24"/>
          <w:lang w:val="de-AT"/>
        </w:rPr>
        <w:t xml:space="preserve"> und Taylor (Papadopoulos, 2006). Zu den vier Konstrukten des Modells gehören: (1) Kulturelles Bewusstsein; (2) Kulturelles Wissen; (3) Kulturelle Sensibilität und (4) Kulturelle Kompetenz (Papadopoulos, 2006).</w:t>
      </w:r>
    </w:p>
    <w:p w14:paraId="2FF24A52" w14:textId="43413CF6" w:rsidR="00C5378B" w:rsidRDefault="00997BDB" w:rsidP="00C5378B">
      <w:pPr>
        <w:pStyle w:val="Heading2"/>
        <w:spacing w:before="240"/>
        <w:contextualSpacing/>
        <w:rPr>
          <w:rFonts w:asciiTheme="minorHAnsi" w:hAnsiTheme="minorHAnsi" w:cstheme="minorHAnsi"/>
          <w:b w:val="0"/>
          <w:bCs/>
          <w:lang w:val="de-AT"/>
        </w:rPr>
      </w:pPr>
      <w:r w:rsidRPr="00225143">
        <w:rPr>
          <w:rFonts w:asciiTheme="minorHAnsi" w:hAnsiTheme="minorHAnsi" w:cstheme="minorHAnsi"/>
          <w:sz w:val="24"/>
          <w:szCs w:val="24"/>
          <w:lang w:val="de-AT"/>
        </w:rPr>
        <w:t>Begriffe</w:t>
      </w:r>
    </w:p>
    <w:p w14:paraId="5DBE9150" w14:textId="2A44E42D" w:rsidR="001D0C72" w:rsidRPr="001D0C72" w:rsidRDefault="001D0C72" w:rsidP="001D0C72">
      <w:pPr>
        <w:pStyle w:val="NormalWeb"/>
        <w:shd w:val="clear" w:color="auto" w:fill="FFFFFF"/>
        <w:spacing w:before="240"/>
        <w:jc w:val="both"/>
        <w:rPr>
          <w:rFonts w:asciiTheme="minorHAnsi" w:hAnsiTheme="minorHAnsi" w:cstheme="minorHAnsi"/>
          <w:lang w:val="de-AT"/>
        </w:rPr>
      </w:pPr>
      <w:r w:rsidRPr="001D0C72">
        <w:rPr>
          <w:rFonts w:asciiTheme="minorHAnsi" w:hAnsiTheme="minorHAnsi" w:cstheme="minorHAnsi"/>
          <w:b/>
          <w:bCs/>
          <w:lang w:val="de-AT"/>
        </w:rPr>
        <w:t>Künstliche Intelligenz (KI)</w:t>
      </w:r>
      <w:r w:rsidRPr="001D0C72">
        <w:rPr>
          <w:rFonts w:asciiTheme="minorHAnsi" w:hAnsiTheme="minorHAnsi" w:cstheme="minorHAnsi"/>
          <w:lang w:val="de-AT"/>
        </w:rPr>
        <w:t xml:space="preserve"> ist vielleicht das älteste Gebiet der Informatik und sehr breit gefächert. Es befasst sich mit allen Aspekten der Nac</w:t>
      </w:r>
      <w:bookmarkStart w:id="0" w:name="_GoBack"/>
      <w:bookmarkEnd w:id="0"/>
      <w:r w:rsidRPr="001D0C72">
        <w:rPr>
          <w:rFonts w:asciiTheme="minorHAnsi" w:hAnsiTheme="minorHAnsi" w:cstheme="minorHAnsi"/>
          <w:lang w:val="de-AT"/>
        </w:rPr>
        <w:t>hahmung kognitiver Funktionen für die Problemlösung in der realen Welt und dem Aufbau von Systemen, die lernen und denken wie Menschen (Holzinger et al., 2019).</w:t>
      </w:r>
    </w:p>
    <w:p w14:paraId="1F834821" w14:textId="77777777" w:rsidR="001D0C72" w:rsidRPr="001D0C72" w:rsidRDefault="001D0C72" w:rsidP="001D0C72">
      <w:pPr>
        <w:pStyle w:val="NormalWeb"/>
        <w:shd w:val="clear" w:color="auto" w:fill="FFFFFF"/>
        <w:spacing w:before="240"/>
        <w:jc w:val="both"/>
        <w:rPr>
          <w:rFonts w:asciiTheme="minorHAnsi" w:hAnsiTheme="minorHAnsi" w:cstheme="minorHAnsi"/>
          <w:lang w:val="de-AT"/>
        </w:rPr>
      </w:pPr>
      <w:proofErr w:type="spellStart"/>
      <w:r w:rsidRPr="001D0C72">
        <w:rPr>
          <w:rFonts w:asciiTheme="minorHAnsi" w:hAnsiTheme="minorHAnsi" w:cstheme="minorHAnsi"/>
          <w:lang w:val="de-AT"/>
        </w:rPr>
        <w:t>Campa</w:t>
      </w:r>
      <w:proofErr w:type="spellEnd"/>
      <w:r w:rsidRPr="001D0C72">
        <w:rPr>
          <w:rFonts w:asciiTheme="minorHAnsi" w:hAnsiTheme="minorHAnsi" w:cstheme="minorHAnsi"/>
          <w:lang w:val="de-AT"/>
        </w:rPr>
        <w:t xml:space="preserve"> (2016) definiert einen </w:t>
      </w:r>
      <w:r w:rsidRPr="001D0C72">
        <w:rPr>
          <w:rFonts w:asciiTheme="minorHAnsi" w:hAnsiTheme="minorHAnsi" w:cstheme="minorHAnsi"/>
          <w:b/>
          <w:bCs/>
          <w:lang w:val="de-AT"/>
        </w:rPr>
        <w:t>sozialen Roboter</w:t>
      </w:r>
      <w:r w:rsidRPr="001D0C72">
        <w:rPr>
          <w:rFonts w:asciiTheme="minorHAnsi" w:hAnsiTheme="minorHAnsi" w:cstheme="minorHAnsi"/>
          <w:lang w:val="de-AT"/>
        </w:rPr>
        <w:t xml:space="preserve"> als "einen physisch verkörperten, autonomen Agenten, der mit Menschen auf einer emotionalen Ebene kommuniziert und interagiert" (S.106).</w:t>
      </w:r>
    </w:p>
    <w:p w14:paraId="0A72CA78" w14:textId="77777777" w:rsidR="001D0C72" w:rsidRPr="001D0C72" w:rsidRDefault="001D0C72" w:rsidP="001D0C72">
      <w:pPr>
        <w:pStyle w:val="NormalWeb"/>
        <w:shd w:val="clear" w:color="auto" w:fill="FFFFFF"/>
        <w:spacing w:before="240"/>
        <w:jc w:val="both"/>
        <w:rPr>
          <w:rFonts w:asciiTheme="minorHAnsi" w:hAnsiTheme="minorHAnsi" w:cstheme="minorHAnsi"/>
          <w:lang w:val="de-AT"/>
        </w:rPr>
      </w:pPr>
      <w:r w:rsidRPr="001D0C72">
        <w:rPr>
          <w:rFonts w:asciiTheme="minorHAnsi" w:hAnsiTheme="minorHAnsi" w:cstheme="minorHAnsi"/>
          <w:lang w:val="de-AT"/>
        </w:rPr>
        <w:t xml:space="preserve">Ein </w:t>
      </w:r>
      <w:r w:rsidRPr="001D0C72">
        <w:rPr>
          <w:rFonts w:asciiTheme="minorHAnsi" w:hAnsiTheme="minorHAnsi" w:cstheme="minorHAnsi"/>
          <w:b/>
          <w:bCs/>
          <w:lang w:val="de-AT"/>
        </w:rPr>
        <w:t>sozialer Assistenzroboter</w:t>
      </w:r>
      <w:r w:rsidRPr="001D0C72">
        <w:rPr>
          <w:rFonts w:asciiTheme="minorHAnsi" w:hAnsiTheme="minorHAnsi" w:cstheme="minorHAnsi"/>
          <w:lang w:val="de-AT"/>
        </w:rPr>
        <w:t xml:space="preserve"> ist ein Roboter, dessen Ziel es ist, eine enge und effektive Interaktion mit einem menschlichen Benutzer zu schaffen, um neben oder anstelle von physischer Hilfe Unterstützung zu geben und messbare Fortschritte in der Genesung, Rehabilitation, beim Lernen usw. zu erzielen (Winkle et al., 2020).</w:t>
      </w:r>
    </w:p>
    <w:p w14:paraId="70CE2513" w14:textId="6296195B" w:rsidR="001D0C72" w:rsidRPr="001D0C72" w:rsidRDefault="001D0C72" w:rsidP="001D0C72">
      <w:pPr>
        <w:pStyle w:val="NormalWeb"/>
        <w:shd w:val="clear" w:color="auto" w:fill="FFFFFF"/>
        <w:spacing w:before="240"/>
        <w:jc w:val="both"/>
        <w:rPr>
          <w:rFonts w:asciiTheme="minorHAnsi" w:hAnsiTheme="minorHAnsi" w:cstheme="minorHAnsi"/>
          <w:lang w:val="de-AT"/>
        </w:rPr>
      </w:pPr>
      <w:r>
        <w:rPr>
          <w:rFonts w:asciiTheme="minorHAnsi" w:hAnsiTheme="minorHAnsi" w:cstheme="minorHAnsi"/>
          <w:b/>
          <w:bCs/>
          <w:lang w:val="de-AT"/>
        </w:rPr>
        <w:t>Roboter im Gesundheitswesen</w:t>
      </w:r>
      <w:r w:rsidRPr="001D0C72">
        <w:rPr>
          <w:rFonts w:asciiTheme="minorHAnsi" w:hAnsiTheme="minorHAnsi" w:cstheme="minorHAnsi"/>
          <w:lang w:val="de-AT"/>
        </w:rPr>
        <w:t xml:space="preserve"> sind die Roboter, die im Gesundheitswesen eingesetzt werden</w:t>
      </w:r>
      <w:r>
        <w:rPr>
          <w:rFonts w:asciiTheme="minorHAnsi" w:hAnsiTheme="minorHAnsi" w:cstheme="minorHAnsi"/>
          <w:lang w:val="de-AT"/>
        </w:rPr>
        <w:t>;</w:t>
      </w:r>
      <w:r w:rsidRPr="001D0C72">
        <w:rPr>
          <w:rFonts w:asciiTheme="minorHAnsi" w:hAnsiTheme="minorHAnsi" w:cstheme="minorHAnsi"/>
          <w:lang w:val="de-AT"/>
        </w:rPr>
        <w:t xml:space="preserve"> aber sie haben nicht die adäquate Kompetenz des "Pflegens in der Pflege" wie eine menschliche Pflegekraft (</w:t>
      </w:r>
      <w:proofErr w:type="spellStart"/>
      <w:r w:rsidRPr="001D0C72">
        <w:rPr>
          <w:rFonts w:asciiTheme="minorHAnsi" w:hAnsiTheme="minorHAnsi" w:cstheme="minorHAnsi"/>
          <w:lang w:val="de-AT"/>
        </w:rPr>
        <w:t>Wynsberghe</w:t>
      </w:r>
      <w:proofErr w:type="spellEnd"/>
      <w:r w:rsidRPr="001D0C72">
        <w:rPr>
          <w:rFonts w:asciiTheme="minorHAnsi" w:hAnsiTheme="minorHAnsi" w:cstheme="minorHAnsi"/>
          <w:lang w:val="de-AT"/>
        </w:rPr>
        <w:t>, 2015).</w:t>
      </w:r>
    </w:p>
    <w:p w14:paraId="2F712EAF" w14:textId="77777777" w:rsidR="001D0C72" w:rsidRPr="001D0C72" w:rsidRDefault="001D0C72" w:rsidP="001D0C72">
      <w:pPr>
        <w:pStyle w:val="NormalWeb"/>
        <w:shd w:val="clear" w:color="auto" w:fill="FFFFFF"/>
        <w:spacing w:before="240"/>
        <w:jc w:val="both"/>
        <w:rPr>
          <w:rFonts w:asciiTheme="minorHAnsi" w:hAnsiTheme="minorHAnsi" w:cstheme="minorHAnsi"/>
          <w:lang w:val="de-AT"/>
        </w:rPr>
      </w:pPr>
      <w:r w:rsidRPr="001D0C72">
        <w:rPr>
          <w:rFonts w:asciiTheme="minorHAnsi" w:hAnsiTheme="minorHAnsi" w:cstheme="minorHAnsi"/>
          <w:b/>
          <w:bCs/>
          <w:lang w:val="de-AT"/>
        </w:rPr>
        <w:t>Pflegeroboter</w:t>
      </w:r>
      <w:r w:rsidRPr="001D0C72">
        <w:rPr>
          <w:rFonts w:asciiTheme="minorHAnsi" w:hAnsiTheme="minorHAnsi" w:cstheme="minorHAnsi"/>
          <w:lang w:val="de-AT"/>
        </w:rPr>
        <w:t xml:space="preserve"> sind die Roboter, die Krankenschwestern und Patienten in der Gesundheitsversorgung unterstützen. Pflegeroboter stellen den nächsten Schritt in der technologischen Entwicklung in der Gesundheitsversorgung dar (Eriksson und Salzmann-Erikson, 2016).  </w:t>
      </w:r>
    </w:p>
    <w:p w14:paraId="570A3B27" w14:textId="163F7E77" w:rsidR="004565E1" w:rsidRPr="001D0C72" w:rsidRDefault="001D0C72">
      <w:pPr>
        <w:pStyle w:val="NormalWeb"/>
        <w:shd w:val="clear" w:color="auto" w:fill="FFFFFF"/>
        <w:spacing w:before="240"/>
        <w:jc w:val="both"/>
        <w:rPr>
          <w:rFonts w:asciiTheme="minorHAnsi" w:eastAsia="Malgun Gothic" w:hAnsiTheme="minorHAnsi" w:cstheme="minorHAnsi"/>
          <w:shd w:val="clear" w:color="auto" w:fill="FFFFFF"/>
          <w:lang w:val="de-AT"/>
        </w:rPr>
      </w:pPr>
      <w:r w:rsidRPr="001D0C72">
        <w:rPr>
          <w:rFonts w:asciiTheme="minorHAnsi" w:hAnsiTheme="minorHAnsi" w:cstheme="minorHAnsi"/>
          <w:lang w:val="de-AT"/>
        </w:rPr>
        <w:lastRenderedPageBreak/>
        <w:t xml:space="preserve">Das Modell von Papadopoulos, </w:t>
      </w:r>
      <w:proofErr w:type="spellStart"/>
      <w:r w:rsidRPr="001D0C72">
        <w:rPr>
          <w:rFonts w:asciiTheme="minorHAnsi" w:hAnsiTheme="minorHAnsi" w:cstheme="minorHAnsi"/>
          <w:lang w:val="de-AT"/>
        </w:rPr>
        <w:t>Tilki</w:t>
      </w:r>
      <w:proofErr w:type="spellEnd"/>
      <w:r w:rsidRPr="001D0C72">
        <w:rPr>
          <w:rFonts w:asciiTheme="minorHAnsi" w:hAnsiTheme="minorHAnsi" w:cstheme="minorHAnsi"/>
          <w:lang w:val="de-AT"/>
        </w:rPr>
        <w:t xml:space="preserve"> und Taylor (Papadopoulos, 2006) zielt darauf ab, bei der Bereitstellung von kulturell kompetenter Pflege und qualitativ hochwertiger Pflege zu helfen. Jedoch gewährleistet die Ausbildung allein keine kulturell kompetenten Praktiker (Papadopoulos, 2018; Leininger, 2002). Reflexion und Praxis sind wesentlich, um kulturelle Einsichten und Kompetenz zu erlangen. Kultur ist relativ zu denen, die sie leben, und zu denen, die sie beobachten, und sie ist offen für schnelle Veränderungen, da die Welt interaktiver wird (IENE 9).</w:t>
      </w:r>
      <w:r>
        <w:rPr>
          <w:rFonts w:asciiTheme="minorHAnsi" w:hAnsiTheme="minorHAnsi" w:cstheme="minorHAnsi"/>
          <w:lang w:val="de-AT"/>
        </w:rPr>
        <w:t xml:space="preserve"> </w:t>
      </w:r>
      <w:r w:rsidRPr="001D0C72">
        <w:rPr>
          <w:rFonts w:asciiTheme="minorHAnsi" w:hAnsiTheme="minorHAnsi" w:cstheme="minorHAnsi"/>
          <w:lang w:val="de-AT"/>
        </w:rPr>
        <w:t>Es gibt Belege dafür, dass Pflege immer noch generisch und ohne Rücksicht auf kulturspezifische Antworten auf die Bedürfnisse der Patienten erfolgt (</w:t>
      </w:r>
      <w:proofErr w:type="spellStart"/>
      <w:r w:rsidRPr="001D0C72">
        <w:rPr>
          <w:rFonts w:asciiTheme="minorHAnsi" w:hAnsiTheme="minorHAnsi" w:cstheme="minorHAnsi"/>
          <w:lang w:val="de-AT"/>
        </w:rPr>
        <w:t>Coffman</w:t>
      </w:r>
      <w:proofErr w:type="spellEnd"/>
      <w:r w:rsidRPr="001D0C72">
        <w:rPr>
          <w:rFonts w:asciiTheme="minorHAnsi" w:hAnsiTheme="minorHAnsi" w:cstheme="minorHAnsi"/>
          <w:lang w:val="de-AT"/>
        </w:rPr>
        <w:t xml:space="preserve">, 2004; </w:t>
      </w:r>
      <w:proofErr w:type="spellStart"/>
      <w:r w:rsidRPr="001D0C72">
        <w:rPr>
          <w:rFonts w:asciiTheme="minorHAnsi" w:hAnsiTheme="minorHAnsi" w:cstheme="minorHAnsi"/>
          <w:lang w:val="de-AT"/>
        </w:rPr>
        <w:t>Cioffi</w:t>
      </w:r>
      <w:proofErr w:type="spellEnd"/>
      <w:r w:rsidRPr="001D0C72">
        <w:rPr>
          <w:rFonts w:asciiTheme="minorHAnsi" w:hAnsiTheme="minorHAnsi" w:cstheme="minorHAnsi"/>
          <w:lang w:val="de-AT"/>
        </w:rPr>
        <w:t>, 2005).</w:t>
      </w:r>
    </w:p>
    <w:p w14:paraId="6331B095" w14:textId="73A82B20" w:rsidR="00926F4E" w:rsidRDefault="001D0C72">
      <w:pPr>
        <w:pStyle w:val="Heading2"/>
        <w:spacing w:before="240"/>
        <w:contextualSpacing/>
        <w:rPr>
          <w:rFonts w:asciiTheme="minorHAnsi" w:hAnsiTheme="minorHAnsi" w:cstheme="minorHAnsi"/>
          <w:sz w:val="24"/>
          <w:szCs w:val="24"/>
        </w:rPr>
      </w:pPr>
      <w:r>
        <w:rPr>
          <w:rFonts w:asciiTheme="minorHAnsi" w:hAnsiTheme="minorHAnsi" w:cstheme="minorHAnsi"/>
          <w:sz w:val="24"/>
          <w:szCs w:val="24"/>
        </w:rPr>
        <w:t>Das</w:t>
      </w:r>
      <w:r w:rsidR="006553AB">
        <w:rPr>
          <w:rFonts w:asciiTheme="minorHAnsi" w:hAnsiTheme="minorHAnsi" w:cstheme="minorHAnsi"/>
          <w:sz w:val="24"/>
          <w:szCs w:val="24"/>
        </w:rPr>
        <w:t xml:space="preserve"> Papadopoulos </w:t>
      </w:r>
      <w:proofErr w:type="spellStart"/>
      <w:r w:rsidR="006553AB">
        <w:rPr>
          <w:rFonts w:asciiTheme="minorHAnsi" w:hAnsiTheme="minorHAnsi" w:cstheme="minorHAnsi"/>
          <w:sz w:val="24"/>
          <w:szCs w:val="24"/>
        </w:rPr>
        <w:t>Tilki</w:t>
      </w:r>
      <w:proofErr w:type="spellEnd"/>
      <w:r w:rsidR="006553AB">
        <w:rPr>
          <w:rFonts w:asciiTheme="minorHAnsi" w:hAnsiTheme="minorHAnsi" w:cstheme="minorHAnsi"/>
          <w:sz w:val="24"/>
          <w:szCs w:val="24"/>
        </w:rPr>
        <w:t xml:space="preserve"> and Taylor Mode</w:t>
      </w:r>
      <w:r>
        <w:rPr>
          <w:rFonts w:asciiTheme="minorHAnsi" w:hAnsiTheme="minorHAnsi" w:cstheme="minorHAnsi"/>
          <w:sz w:val="24"/>
          <w:szCs w:val="24"/>
        </w:rPr>
        <w:t>l</w:t>
      </w:r>
      <w:r w:rsidR="006553AB">
        <w:rPr>
          <w:rFonts w:asciiTheme="minorHAnsi" w:hAnsiTheme="minorHAnsi" w:cstheme="minorHAnsi"/>
          <w:sz w:val="24"/>
          <w:szCs w:val="24"/>
        </w:rPr>
        <w:t>l</w:t>
      </w:r>
    </w:p>
    <w:p w14:paraId="04502FF4" w14:textId="77777777" w:rsidR="00926F4E" w:rsidRDefault="006553AB">
      <w:pPr>
        <w:spacing w:before="240"/>
        <w:jc w:val="center"/>
        <w:rPr>
          <w:rFonts w:asciiTheme="minorHAnsi" w:hAnsiTheme="minorHAnsi" w:cstheme="minorHAnsi"/>
          <w:sz w:val="24"/>
          <w:szCs w:val="24"/>
          <w:lang w:val="en-GB"/>
        </w:rPr>
      </w:pPr>
      <w:r>
        <w:rPr>
          <w:rFonts w:asciiTheme="minorHAnsi" w:hAnsiTheme="minorHAnsi" w:cstheme="minorHAnsi"/>
          <w:b/>
          <w:bCs/>
          <w:noProof/>
          <w:color w:val="FF0000"/>
          <w:sz w:val="24"/>
          <w:szCs w:val="24"/>
          <w:lang w:val="en-GB" w:eastAsia="en-GB"/>
        </w:rPr>
        <w:drawing>
          <wp:inline distT="0" distB="0" distL="0" distR="0" wp14:anchorId="742664D6" wp14:editId="7FF75CE0">
            <wp:extent cx="4761230" cy="2926080"/>
            <wp:effectExtent l="0" t="0" r="1270" b="7620"/>
            <wp:docPr id="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761230" cy="2926080"/>
                    </a:xfrm>
                    <a:prstGeom prst="rect">
                      <a:avLst/>
                    </a:prstGeom>
                    <a:noFill/>
                  </pic:spPr>
                </pic:pic>
              </a:graphicData>
            </a:graphic>
          </wp:inline>
        </w:drawing>
      </w:r>
    </w:p>
    <w:p w14:paraId="134C65BB" w14:textId="77777777" w:rsidR="00926F4E" w:rsidRPr="00225143" w:rsidRDefault="006553AB">
      <w:pPr>
        <w:spacing w:before="240"/>
        <w:jc w:val="both"/>
        <w:rPr>
          <w:rFonts w:asciiTheme="minorHAnsi" w:hAnsiTheme="minorHAnsi" w:cstheme="minorHAnsi"/>
          <w:sz w:val="24"/>
          <w:szCs w:val="24"/>
          <w:lang w:val="de-AT"/>
        </w:rPr>
      </w:pPr>
      <w:r w:rsidRPr="00225143">
        <w:rPr>
          <w:rFonts w:asciiTheme="minorHAnsi" w:hAnsiTheme="minorHAnsi" w:cstheme="minorHAnsi"/>
          <w:sz w:val="24"/>
          <w:szCs w:val="24"/>
          <w:lang w:val="de-AT"/>
        </w:rPr>
        <w:t>(Papadopoulos, 2006)</w:t>
      </w:r>
    </w:p>
    <w:p w14:paraId="698DEF4D" w14:textId="24D9355A" w:rsidR="001D0C72" w:rsidRPr="001D0C72" w:rsidRDefault="001D0C72" w:rsidP="001D0C72">
      <w:pPr>
        <w:autoSpaceDE w:val="0"/>
        <w:autoSpaceDN w:val="0"/>
        <w:adjustRightInd w:val="0"/>
        <w:spacing w:before="240" w:after="0"/>
        <w:jc w:val="both"/>
        <w:rPr>
          <w:rFonts w:asciiTheme="minorHAnsi" w:hAnsiTheme="minorHAnsi" w:cstheme="minorHAnsi"/>
          <w:sz w:val="24"/>
          <w:szCs w:val="24"/>
          <w:lang w:val="de-AT"/>
        </w:rPr>
      </w:pPr>
      <w:r w:rsidRPr="001D0C72">
        <w:rPr>
          <w:rFonts w:asciiTheme="minorHAnsi" w:hAnsiTheme="minorHAnsi" w:cstheme="minorHAnsi"/>
          <w:b/>
          <w:bCs/>
          <w:sz w:val="24"/>
          <w:szCs w:val="24"/>
          <w:lang w:val="de-AT"/>
        </w:rPr>
        <w:t>Transkulturelles oder interkulturelles</w:t>
      </w:r>
      <w:r w:rsidRPr="001D0C72">
        <w:rPr>
          <w:rFonts w:asciiTheme="minorHAnsi" w:hAnsiTheme="minorHAnsi" w:cstheme="minorHAnsi"/>
          <w:sz w:val="24"/>
          <w:szCs w:val="24"/>
          <w:lang w:val="de-AT"/>
        </w:rPr>
        <w:t xml:space="preserve"> </w:t>
      </w:r>
      <w:r w:rsidRPr="001D0C72">
        <w:rPr>
          <w:rFonts w:asciiTheme="minorHAnsi" w:hAnsiTheme="minorHAnsi" w:cstheme="minorHAnsi"/>
          <w:b/>
          <w:bCs/>
          <w:sz w:val="24"/>
          <w:szCs w:val="24"/>
          <w:lang w:val="de-AT"/>
        </w:rPr>
        <w:t>Studium</w:t>
      </w:r>
      <w:r w:rsidRPr="001D0C72">
        <w:rPr>
          <w:rFonts w:asciiTheme="minorHAnsi" w:hAnsiTheme="minorHAnsi" w:cstheme="minorHAnsi"/>
          <w:sz w:val="24"/>
          <w:szCs w:val="24"/>
          <w:lang w:val="de-AT"/>
        </w:rPr>
        <w:t xml:space="preserve"> im Gesundheits- und Sozialwesen ist das Studium und die Erforschung kultureller Unterschiede und Gemeinsamkeiten von Menschen in der Art und Weise, wie sie Gesundheit/Krankheit und </w:t>
      </w:r>
      <w:r w:rsidR="008A16C2">
        <w:rPr>
          <w:rFonts w:asciiTheme="minorHAnsi" w:hAnsiTheme="minorHAnsi" w:cstheme="minorHAnsi"/>
          <w:sz w:val="24"/>
          <w:szCs w:val="24"/>
          <w:lang w:val="de-AT"/>
        </w:rPr>
        <w:t>Wohlbefinden</w:t>
      </w:r>
      <w:r w:rsidRPr="001D0C72">
        <w:rPr>
          <w:rFonts w:asciiTheme="minorHAnsi" w:hAnsiTheme="minorHAnsi" w:cstheme="minorHAnsi"/>
          <w:sz w:val="24"/>
          <w:szCs w:val="24"/>
          <w:lang w:val="de-AT"/>
        </w:rPr>
        <w:t xml:space="preserve"> definieren, verstehen und damit umgehen. Es ist auch die Untersuchung der gesellschaftlichen und organisatorischen Strukturen, die die Gesundheit und das Wohlergehen der Menschen entweder fördern oder behindern (Papadopoulos, 2006).</w:t>
      </w:r>
    </w:p>
    <w:p w14:paraId="05225E3A" w14:textId="77777777" w:rsidR="001D0C72" w:rsidRPr="001D0C72" w:rsidRDefault="001D0C72" w:rsidP="001D0C72">
      <w:pPr>
        <w:autoSpaceDE w:val="0"/>
        <w:autoSpaceDN w:val="0"/>
        <w:adjustRightInd w:val="0"/>
        <w:spacing w:before="240" w:after="0"/>
        <w:jc w:val="both"/>
        <w:rPr>
          <w:rFonts w:asciiTheme="minorHAnsi" w:hAnsiTheme="minorHAnsi" w:cstheme="minorHAnsi"/>
          <w:sz w:val="24"/>
          <w:szCs w:val="24"/>
          <w:lang w:val="de-AT"/>
        </w:rPr>
      </w:pPr>
      <w:r w:rsidRPr="008A16C2">
        <w:rPr>
          <w:rFonts w:asciiTheme="minorHAnsi" w:hAnsiTheme="minorHAnsi" w:cstheme="minorHAnsi"/>
          <w:b/>
          <w:bCs/>
          <w:sz w:val="24"/>
          <w:szCs w:val="24"/>
          <w:lang w:val="de-AT"/>
        </w:rPr>
        <w:t xml:space="preserve">Stadien und Konstrukte des Papadopoulos, </w:t>
      </w:r>
      <w:proofErr w:type="spellStart"/>
      <w:r w:rsidRPr="008A16C2">
        <w:rPr>
          <w:rFonts w:asciiTheme="minorHAnsi" w:hAnsiTheme="minorHAnsi" w:cstheme="minorHAnsi"/>
          <w:b/>
          <w:bCs/>
          <w:sz w:val="24"/>
          <w:szCs w:val="24"/>
          <w:lang w:val="de-AT"/>
        </w:rPr>
        <w:t>Tilki</w:t>
      </w:r>
      <w:proofErr w:type="spellEnd"/>
      <w:r w:rsidRPr="008A16C2">
        <w:rPr>
          <w:rFonts w:asciiTheme="minorHAnsi" w:hAnsiTheme="minorHAnsi" w:cstheme="minorHAnsi"/>
          <w:b/>
          <w:bCs/>
          <w:sz w:val="24"/>
          <w:szCs w:val="24"/>
          <w:lang w:val="de-AT"/>
        </w:rPr>
        <w:t xml:space="preserve"> und Taylor Modells [PTT]</w:t>
      </w:r>
      <w:r w:rsidRPr="001D0C72">
        <w:rPr>
          <w:rFonts w:asciiTheme="minorHAnsi" w:hAnsiTheme="minorHAnsi" w:cstheme="minorHAnsi"/>
          <w:sz w:val="24"/>
          <w:szCs w:val="24"/>
          <w:lang w:val="de-AT"/>
        </w:rPr>
        <w:t xml:space="preserve"> (Papadopoulos, 2006).</w:t>
      </w:r>
    </w:p>
    <w:p w14:paraId="12859736" w14:textId="21B90F5F" w:rsidR="001D0C72" w:rsidRPr="001D0C72" w:rsidRDefault="001D0C72" w:rsidP="001D0C72">
      <w:pPr>
        <w:autoSpaceDE w:val="0"/>
        <w:autoSpaceDN w:val="0"/>
        <w:adjustRightInd w:val="0"/>
        <w:spacing w:before="240" w:after="0"/>
        <w:jc w:val="both"/>
        <w:rPr>
          <w:rFonts w:asciiTheme="minorHAnsi" w:hAnsiTheme="minorHAnsi" w:cstheme="minorHAnsi"/>
          <w:sz w:val="24"/>
          <w:szCs w:val="24"/>
          <w:lang w:val="de-AT"/>
        </w:rPr>
      </w:pPr>
      <w:r w:rsidRPr="001D0C72">
        <w:rPr>
          <w:rFonts w:asciiTheme="minorHAnsi" w:hAnsiTheme="minorHAnsi" w:cstheme="minorHAnsi"/>
          <w:sz w:val="24"/>
          <w:szCs w:val="24"/>
          <w:lang w:val="de-AT"/>
        </w:rPr>
        <w:t xml:space="preserve">Wie oben zu sehen ist, besteht das Modell aus vier Stufen, die jeweils ein anderes Konstrukt beinhalten: Die erste Stufe des Modells ist das kulturelle Bewusstsein, das mit einer Untersuchung der persönlichen Wertebasis und Überzeugungen beginnt. Die Art der Konstruktion der kulturellen Identität sowie deren Einfluss auf die </w:t>
      </w:r>
      <w:r w:rsidRPr="001D0C72">
        <w:rPr>
          <w:rFonts w:asciiTheme="minorHAnsi" w:hAnsiTheme="minorHAnsi" w:cstheme="minorHAnsi"/>
          <w:sz w:val="24"/>
          <w:szCs w:val="24"/>
          <w:lang w:val="de-AT"/>
        </w:rPr>
        <w:lastRenderedPageBreak/>
        <w:t xml:space="preserve">Gesundheitsüberzeugungen und -praktiken der Menschen werden als notwendige </w:t>
      </w:r>
      <w:r w:rsidR="008A16C2">
        <w:rPr>
          <w:rFonts w:asciiTheme="minorHAnsi" w:hAnsiTheme="minorHAnsi" w:cstheme="minorHAnsi"/>
          <w:sz w:val="24"/>
          <w:szCs w:val="24"/>
          <w:lang w:val="de-AT"/>
        </w:rPr>
        <w:t>Pfeiler</w:t>
      </w:r>
      <w:r w:rsidRPr="001D0C72">
        <w:rPr>
          <w:rFonts w:asciiTheme="minorHAnsi" w:hAnsiTheme="minorHAnsi" w:cstheme="minorHAnsi"/>
          <w:sz w:val="24"/>
          <w:szCs w:val="24"/>
          <w:lang w:val="de-AT"/>
        </w:rPr>
        <w:t xml:space="preserve"> einer Lernplattform angesehen.</w:t>
      </w:r>
    </w:p>
    <w:p w14:paraId="2A06B8AD" w14:textId="77777777" w:rsidR="001D0C72" w:rsidRPr="001D0C72" w:rsidRDefault="001D0C72" w:rsidP="001D0C72">
      <w:pPr>
        <w:autoSpaceDE w:val="0"/>
        <w:autoSpaceDN w:val="0"/>
        <w:adjustRightInd w:val="0"/>
        <w:spacing w:before="240" w:after="0"/>
        <w:jc w:val="both"/>
        <w:rPr>
          <w:rFonts w:asciiTheme="minorHAnsi" w:hAnsiTheme="minorHAnsi" w:cstheme="minorHAnsi"/>
          <w:sz w:val="24"/>
          <w:szCs w:val="24"/>
          <w:lang w:val="de-AT"/>
        </w:rPr>
      </w:pPr>
      <w:r w:rsidRPr="001D0C72">
        <w:rPr>
          <w:rFonts w:asciiTheme="minorHAnsi" w:hAnsiTheme="minorHAnsi" w:cstheme="minorHAnsi"/>
          <w:sz w:val="24"/>
          <w:szCs w:val="24"/>
          <w:lang w:val="de-AT"/>
        </w:rPr>
        <w:t>Kulturelles Wissen (die zweite Stufe) kann auf verschiedene Weise erworben werden. Ein sinnvoller Kontakt mit Menschen aus verschiedenen ethnischen Gruppen kann das Wissen über deren Gesundheitsvorstellungen und -verhalten verbessern und das Verständnis für die Probleme, mit denen sie konfrontiert sind, erhöhen. Durch soziologische Studien sollten wir etwas über Macht lernen, z. B. über berufliche Macht und Kontrolle, oder Verbindungen zwischen der persönlichen Position und strukturellen Ungleichheiten herstellen. Anthropologisches Wissen wird uns helfen, die Traditionen und Selbstpflegepraktiken verschiedener kultureller Gruppen zu verstehen, so dass wir Gemeinsamkeiten und Unterschiede berücksichtigen können.</w:t>
      </w:r>
    </w:p>
    <w:p w14:paraId="5EE79851" w14:textId="77777777" w:rsidR="001D0C72" w:rsidRPr="001D0C72" w:rsidRDefault="001D0C72" w:rsidP="001D0C72">
      <w:pPr>
        <w:autoSpaceDE w:val="0"/>
        <w:autoSpaceDN w:val="0"/>
        <w:adjustRightInd w:val="0"/>
        <w:spacing w:before="240" w:after="0"/>
        <w:jc w:val="both"/>
        <w:rPr>
          <w:rFonts w:asciiTheme="minorHAnsi" w:hAnsiTheme="minorHAnsi" w:cstheme="minorHAnsi"/>
          <w:sz w:val="24"/>
          <w:szCs w:val="24"/>
          <w:lang w:val="de-AT"/>
        </w:rPr>
      </w:pPr>
      <w:r w:rsidRPr="001D0C72">
        <w:rPr>
          <w:rFonts w:asciiTheme="minorHAnsi" w:hAnsiTheme="minorHAnsi" w:cstheme="minorHAnsi"/>
          <w:sz w:val="24"/>
          <w:szCs w:val="24"/>
          <w:lang w:val="de-AT"/>
        </w:rPr>
        <w:t>Ein wichtiges Element für das Erreichen von kultureller Sensibilität (die dritte Stufe) ist die Art und Weise, wie Fachkräfte die Menschen in ihrer Pflege sehen. Das Modell geht davon aus, dass eine kultursensible Pflege nicht erreicht werden kann, wenn die Klienten nicht als echte Partner betrachtet werden. Patienten/Klienten nicht als Partner in ihrer Pflege zu betrachten, bedeutet, dass Fachkräfte ihre Macht auf unterdrückerische Art und Weise nutzen. Zu einer gleichberechtigten Partnerschaft gehören Mitgefühl, Vertrauen, Akzeptanz und Respekt sowie Erleichterung und Verhandlung.</w:t>
      </w:r>
    </w:p>
    <w:p w14:paraId="75CB4299" w14:textId="77777777" w:rsidR="001D0C72" w:rsidRPr="001D0C72" w:rsidRDefault="001D0C72" w:rsidP="001D0C72">
      <w:pPr>
        <w:autoSpaceDE w:val="0"/>
        <w:autoSpaceDN w:val="0"/>
        <w:adjustRightInd w:val="0"/>
        <w:spacing w:before="240" w:after="0"/>
        <w:jc w:val="both"/>
        <w:rPr>
          <w:rFonts w:asciiTheme="minorHAnsi" w:hAnsiTheme="minorHAnsi" w:cstheme="minorHAnsi"/>
          <w:sz w:val="24"/>
          <w:szCs w:val="24"/>
          <w:lang w:val="de-AT"/>
        </w:rPr>
      </w:pPr>
      <w:r w:rsidRPr="001D0C72">
        <w:rPr>
          <w:rFonts w:asciiTheme="minorHAnsi" w:hAnsiTheme="minorHAnsi" w:cstheme="minorHAnsi"/>
          <w:sz w:val="24"/>
          <w:szCs w:val="24"/>
          <w:lang w:val="de-AT"/>
        </w:rPr>
        <w:t xml:space="preserve">Das Erreichen der vierten Stufe (kulturelle Kompetenz) </w:t>
      </w:r>
      <w:proofErr w:type="gramStart"/>
      <w:r w:rsidRPr="001D0C72">
        <w:rPr>
          <w:rFonts w:asciiTheme="minorHAnsi" w:hAnsiTheme="minorHAnsi" w:cstheme="minorHAnsi"/>
          <w:sz w:val="24"/>
          <w:szCs w:val="24"/>
          <w:lang w:val="de-AT"/>
        </w:rPr>
        <w:t>erfordert</w:t>
      </w:r>
      <w:proofErr w:type="gramEnd"/>
      <w:r w:rsidRPr="001D0C72">
        <w:rPr>
          <w:rFonts w:asciiTheme="minorHAnsi" w:hAnsiTheme="minorHAnsi" w:cstheme="minorHAnsi"/>
          <w:sz w:val="24"/>
          <w:szCs w:val="24"/>
          <w:lang w:val="de-AT"/>
        </w:rPr>
        <w:t xml:space="preserve"> die Synthese und Anwendung von zuvor erworbenem Bewusstsein, Wissen und Sensibilität. Ein weiterer Schwerpunkt liegt auf praktischen Fertigkeiten wie Bedarfsermittlung, Pflegediagnose und Fähigkeiten zur Durchführung der Pflege. Ein wichtiger Bestandteil dieser Stufe </w:t>
      </w:r>
      <w:proofErr w:type="gramStart"/>
      <w:r w:rsidRPr="001D0C72">
        <w:rPr>
          <w:rFonts w:asciiTheme="minorHAnsi" w:hAnsiTheme="minorHAnsi" w:cstheme="minorHAnsi"/>
          <w:sz w:val="24"/>
          <w:szCs w:val="24"/>
          <w:lang w:val="de-AT"/>
        </w:rPr>
        <w:t>ist</w:t>
      </w:r>
      <w:proofErr w:type="gramEnd"/>
      <w:r w:rsidRPr="001D0C72">
        <w:rPr>
          <w:rFonts w:asciiTheme="minorHAnsi" w:hAnsiTheme="minorHAnsi" w:cstheme="minorHAnsi"/>
          <w:sz w:val="24"/>
          <w:szCs w:val="24"/>
          <w:lang w:val="de-AT"/>
        </w:rPr>
        <w:t xml:space="preserve"> die Fähigkeit, Rassismus und andere Formen von Diskriminierung und unterdrückerischer Praxis zu erkennen und zu bekämpfen. </w:t>
      </w:r>
    </w:p>
    <w:p w14:paraId="11C6EC5C" w14:textId="77777777" w:rsidR="001D0C72" w:rsidRPr="001D0C72" w:rsidRDefault="001D0C72" w:rsidP="001D0C72">
      <w:pPr>
        <w:autoSpaceDE w:val="0"/>
        <w:autoSpaceDN w:val="0"/>
        <w:adjustRightInd w:val="0"/>
        <w:spacing w:before="240" w:after="0"/>
        <w:jc w:val="both"/>
        <w:rPr>
          <w:rFonts w:asciiTheme="minorHAnsi" w:hAnsiTheme="minorHAnsi" w:cstheme="minorHAnsi"/>
          <w:sz w:val="24"/>
          <w:szCs w:val="24"/>
          <w:lang w:val="de-AT"/>
        </w:rPr>
      </w:pPr>
      <w:r w:rsidRPr="001D0C72">
        <w:rPr>
          <w:rFonts w:asciiTheme="minorHAnsi" w:hAnsiTheme="minorHAnsi" w:cstheme="minorHAnsi"/>
          <w:sz w:val="24"/>
          <w:szCs w:val="24"/>
          <w:lang w:val="de-AT"/>
        </w:rPr>
        <w:t>Kulturelle Kompetenz ist ein Prozess, den man durchläuft, um seine Fähigkeit, effektive und mitfühlende Pflege zu leisten, kontinuierlich zu entwickeln und zu verfeinern, wobei die kulturellen Überzeugungen, Verhaltensweisen und Bedürfnisse der Menschen berücksichtigt werden.</w:t>
      </w:r>
    </w:p>
    <w:p w14:paraId="176633CE" w14:textId="77777777" w:rsidR="001D0C72" w:rsidRPr="001D0C72" w:rsidRDefault="001D0C72" w:rsidP="001D0C72">
      <w:pPr>
        <w:autoSpaceDE w:val="0"/>
        <w:autoSpaceDN w:val="0"/>
        <w:adjustRightInd w:val="0"/>
        <w:spacing w:before="240" w:after="0"/>
        <w:jc w:val="both"/>
        <w:rPr>
          <w:rFonts w:asciiTheme="minorHAnsi" w:hAnsiTheme="minorHAnsi" w:cstheme="minorHAnsi"/>
          <w:sz w:val="24"/>
          <w:szCs w:val="24"/>
          <w:lang w:val="de-AT"/>
        </w:rPr>
      </w:pPr>
      <w:r w:rsidRPr="001D0C72">
        <w:rPr>
          <w:rFonts w:asciiTheme="minorHAnsi" w:hAnsiTheme="minorHAnsi" w:cstheme="minorHAnsi"/>
          <w:sz w:val="24"/>
          <w:szCs w:val="24"/>
          <w:lang w:val="de-AT"/>
        </w:rPr>
        <w:t>Um kulturell kompetente Praktiker zu sein, müssen Pädagogen und Forscher sowohl kulturspezifische als auch kulturübergreifende Kompetenzen entwickeln. Kulturspezifische Kompetenz bezieht sich auf das Wissen und die Fähigkeiten, die sich auf eine bestimmte ethnische Gruppe beziehen und die es uns ermöglichen, die Werte und kulturellen Vorschriften zu verstehen, die in einer bestimmten Kultur gelten. Kulturübergreifende Kompetenz ist definiert als der Erwerb von Wissen und Fertigkeiten, die über ethnische Gruppen hinweg anwendbar sind (</w:t>
      </w:r>
      <w:proofErr w:type="spellStart"/>
      <w:r w:rsidRPr="001D0C72">
        <w:rPr>
          <w:rFonts w:asciiTheme="minorHAnsi" w:hAnsiTheme="minorHAnsi" w:cstheme="minorHAnsi"/>
          <w:sz w:val="24"/>
          <w:szCs w:val="24"/>
          <w:lang w:val="de-AT"/>
        </w:rPr>
        <w:t>Gerrish</w:t>
      </w:r>
      <w:proofErr w:type="spellEnd"/>
      <w:r w:rsidRPr="001D0C72">
        <w:rPr>
          <w:rFonts w:asciiTheme="minorHAnsi" w:hAnsiTheme="minorHAnsi" w:cstheme="minorHAnsi"/>
          <w:sz w:val="24"/>
          <w:szCs w:val="24"/>
          <w:lang w:val="de-AT"/>
        </w:rPr>
        <w:t xml:space="preserve"> &amp; Papadopoulos, 1999).</w:t>
      </w:r>
    </w:p>
    <w:p w14:paraId="46DE2A05" w14:textId="77777777" w:rsidR="001D0C72" w:rsidRPr="001D0C72" w:rsidRDefault="001D0C72" w:rsidP="001D0C72">
      <w:pPr>
        <w:autoSpaceDE w:val="0"/>
        <w:autoSpaceDN w:val="0"/>
        <w:adjustRightInd w:val="0"/>
        <w:spacing w:before="240" w:after="0"/>
        <w:jc w:val="both"/>
        <w:rPr>
          <w:rFonts w:asciiTheme="minorHAnsi" w:hAnsiTheme="minorHAnsi" w:cstheme="minorHAnsi"/>
          <w:sz w:val="24"/>
          <w:szCs w:val="24"/>
          <w:lang w:val="de-AT"/>
        </w:rPr>
      </w:pPr>
      <w:r w:rsidRPr="001D0C72">
        <w:rPr>
          <w:rFonts w:asciiTheme="minorHAnsi" w:hAnsiTheme="minorHAnsi" w:cstheme="minorHAnsi"/>
          <w:sz w:val="24"/>
          <w:szCs w:val="24"/>
          <w:lang w:val="de-AT"/>
        </w:rPr>
        <w:lastRenderedPageBreak/>
        <w:t xml:space="preserve">Die dem Modell zugrundeliegenden Werte, die von Papadopoulos (2006) artikuliert wurden, basieren auf den folgenden Säulen: a) Menschenrechte, b) soziopolitische Systeme, c) interkulturelle Beziehungen, d) menschliche Ethik, e) menschliche Fürsorge.                                                                                     </w:t>
      </w:r>
    </w:p>
    <w:p w14:paraId="53FEE6E5" w14:textId="77777777" w:rsidR="001D0C72" w:rsidRPr="001D0C72" w:rsidRDefault="001D0C72" w:rsidP="001D0C72">
      <w:pPr>
        <w:autoSpaceDE w:val="0"/>
        <w:autoSpaceDN w:val="0"/>
        <w:adjustRightInd w:val="0"/>
        <w:spacing w:before="240" w:after="0"/>
        <w:jc w:val="both"/>
        <w:rPr>
          <w:rFonts w:asciiTheme="minorHAnsi" w:hAnsiTheme="minorHAnsi" w:cstheme="minorHAnsi"/>
          <w:sz w:val="24"/>
          <w:szCs w:val="24"/>
          <w:lang w:val="de-AT"/>
        </w:rPr>
      </w:pPr>
      <w:r w:rsidRPr="001D0C72">
        <w:rPr>
          <w:rFonts w:asciiTheme="minorHAnsi" w:hAnsiTheme="minorHAnsi" w:cstheme="minorHAnsi"/>
          <w:sz w:val="24"/>
          <w:szCs w:val="24"/>
          <w:lang w:val="de-AT"/>
        </w:rPr>
        <w:t>Im Einzelnen sind dies folgende Werte und Überzeugungen:</w:t>
      </w:r>
    </w:p>
    <w:p w14:paraId="74ECBA4D" w14:textId="77777777" w:rsidR="001D0C72" w:rsidRPr="001D0C72" w:rsidRDefault="001D0C72" w:rsidP="001D0C72">
      <w:pPr>
        <w:autoSpaceDE w:val="0"/>
        <w:autoSpaceDN w:val="0"/>
        <w:adjustRightInd w:val="0"/>
        <w:spacing w:before="240" w:after="0"/>
        <w:jc w:val="both"/>
        <w:rPr>
          <w:rFonts w:asciiTheme="minorHAnsi" w:hAnsiTheme="minorHAnsi" w:cstheme="minorHAnsi"/>
          <w:sz w:val="24"/>
          <w:szCs w:val="24"/>
          <w:lang w:val="de-AT"/>
        </w:rPr>
      </w:pPr>
      <w:r w:rsidRPr="008A16C2">
        <w:rPr>
          <w:rFonts w:asciiTheme="minorHAnsi" w:hAnsiTheme="minorHAnsi" w:cstheme="minorHAnsi"/>
          <w:b/>
          <w:bCs/>
          <w:sz w:val="24"/>
          <w:szCs w:val="24"/>
          <w:lang w:val="de-AT"/>
        </w:rPr>
        <w:t>Das Individuum</w:t>
      </w:r>
      <w:r w:rsidRPr="001D0C72">
        <w:rPr>
          <w:rFonts w:asciiTheme="minorHAnsi" w:hAnsiTheme="minorHAnsi" w:cstheme="minorHAnsi"/>
          <w:sz w:val="24"/>
          <w:szCs w:val="24"/>
          <w:lang w:val="de-AT"/>
        </w:rPr>
        <w:t>: Alle Individuen haben einen inhärenten Wert in sich selbst und teilen die grundlegenden menschlichen Werte wie Liebe, Freiheit, Gerechtigkeit, Wachstum, Leben, Gesundheit und Sicherheit.</w:t>
      </w:r>
    </w:p>
    <w:p w14:paraId="38B41761" w14:textId="77777777" w:rsidR="001D0C72" w:rsidRPr="001D0C72" w:rsidRDefault="001D0C72" w:rsidP="001D0C72">
      <w:pPr>
        <w:autoSpaceDE w:val="0"/>
        <w:autoSpaceDN w:val="0"/>
        <w:adjustRightInd w:val="0"/>
        <w:spacing w:before="240" w:after="0"/>
        <w:jc w:val="both"/>
        <w:rPr>
          <w:rFonts w:asciiTheme="minorHAnsi" w:hAnsiTheme="minorHAnsi" w:cstheme="minorHAnsi"/>
          <w:sz w:val="24"/>
          <w:szCs w:val="24"/>
          <w:lang w:val="de-AT"/>
        </w:rPr>
      </w:pPr>
      <w:r w:rsidRPr="008A16C2">
        <w:rPr>
          <w:rFonts w:asciiTheme="minorHAnsi" w:hAnsiTheme="minorHAnsi" w:cstheme="minorHAnsi"/>
          <w:b/>
          <w:bCs/>
          <w:sz w:val="24"/>
          <w:szCs w:val="24"/>
          <w:lang w:val="de-AT"/>
        </w:rPr>
        <w:t>Die Kultur</w:t>
      </w:r>
      <w:r w:rsidRPr="001D0C72">
        <w:rPr>
          <w:rFonts w:asciiTheme="minorHAnsi" w:hAnsiTheme="minorHAnsi" w:cstheme="minorHAnsi"/>
          <w:sz w:val="24"/>
          <w:szCs w:val="24"/>
          <w:lang w:val="de-AT"/>
        </w:rPr>
        <w:t>: Alle menschlichen Wesen sind kulturelle Wesen. Kultur ist die gemeinsame Lebensweise einer Gruppe von Menschen, die Überzeugungen, Werte, Ideen, Sprache, Kommunikation, Normen und sichtbare Ausdrucksformen wie Bräuche, Kunst, Musik, Kleidung und Etikette umfasst. Kultur beeinflusst den Lebensstil des Einzelnen, seine persönliche Identität und seine Beziehungen zu anderen innerhalb und außerhalb seiner Kultur. Kulturen sind dynamisch und verändern sich ständig, da Individuen in unterschiedlichem Maße von ihrer Kultur beeinflusst werden und diese beeinflussen.</w:t>
      </w:r>
    </w:p>
    <w:p w14:paraId="6FF1C45E" w14:textId="77777777" w:rsidR="001D0C72" w:rsidRPr="001D0C72" w:rsidRDefault="001D0C72" w:rsidP="001D0C72">
      <w:pPr>
        <w:autoSpaceDE w:val="0"/>
        <w:autoSpaceDN w:val="0"/>
        <w:adjustRightInd w:val="0"/>
        <w:spacing w:before="240" w:after="0"/>
        <w:jc w:val="both"/>
        <w:rPr>
          <w:rFonts w:asciiTheme="minorHAnsi" w:hAnsiTheme="minorHAnsi" w:cstheme="minorHAnsi"/>
          <w:sz w:val="24"/>
          <w:szCs w:val="24"/>
          <w:lang w:val="de-AT"/>
        </w:rPr>
      </w:pPr>
      <w:r w:rsidRPr="008A16C2">
        <w:rPr>
          <w:rFonts w:asciiTheme="minorHAnsi" w:hAnsiTheme="minorHAnsi" w:cstheme="minorHAnsi"/>
          <w:b/>
          <w:bCs/>
          <w:sz w:val="24"/>
          <w:szCs w:val="24"/>
          <w:lang w:val="de-AT"/>
        </w:rPr>
        <w:t>Struktur</w:t>
      </w:r>
      <w:r w:rsidRPr="001D0C72">
        <w:rPr>
          <w:rFonts w:asciiTheme="minorHAnsi" w:hAnsiTheme="minorHAnsi" w:cstheme="minorHAnsi"/>
          <w:sz w:val="24"/>
          <w:szCs w:val="24"/>
          <w:lang w:val="de-AT"/>
        </w:rPr>
        <w:t>: Gesellschaften, Institutionen und Familie sind Machtstrukturen, die für ein Individuum förderlich oder hinderlich sein können.</w:t>
      </w:r>
    </w:p>
    <w:p w14:paraId="29074C13" w14:textId="5EAAEB36" w:rsidR="001D0C72" w:rsidRPr="001D0C72" w:rsidRDefault="008A16C2" w:rsidP="001D0C72">
      <w:pPr>
        <w:autoSpaceDE w:val="0"/>
        <w:autoSpaceDN w:val="0"/>
        <w:adjustRightInd w:val="0"/>
        <w:spacing w:before="240" w:after="0"/>
        <w:jc w:val="both"/>
        <w:rPr>
          <w:rFonts w:asciiTheme="minorHAnsi" w:hAnsiTheme="minorHAnsi" w:cstheme="minorHAnsi"/>
          <w:sz w:val="24"/>
          <w:szCs w:val="24"/>
          <w:lang w:val="de-AT"/>
        </w:rPr>
      </w:pPr>
      <w:r w:rsidRPr="008A16C2">
        <w:rPr>
          <w:rFonts w:asciiTheme="minorHAnsi" w:hAnsiTheme="minorHAnsi" w:cstheme="minorHAnsi"/>
          <w:b/>
          <w:bCs/>
          <w:sz w:val="24"/>
          <w:szCs w:val="24"/>
          <w:lang w:val="de-AT"/>
        </w:rPr>
        <w:t>Handlungsmacht</w:t>
      </w:r>
      <w:r w:rsidR="001D0C72" w:rsidRPr="001D0C72">
        <w:rPr>
          <w:rFonts w:asciiTheme="minorHAnsi" w:hAnsiTheme="minorHAnsi" w:cstheme="minorHAnsi"/>
          <w:sz w:val="24"/>
          <w:szCs w:val="24"/>
          <w:lang w:val="de-AT"/>
        </w:rPr>
        <w:t xml:space="preserve">: </w:t>
      </w:r>
      <w:r>
        <w:rPr>
          <w:rFonts w:asciiTheme="minorHAnsi" w:hAnsiTheme="minorHAnsi" w:cstheme="minorHAnsi"/>
          <w:sz w:val="24"/>
          <w:szCs w:val="24"/>
          <w:lang w:val="de-AT"/>
        </w:rPr>
        <w:t>Handlungsmacht</w:t>
      </w:r>
      <w:r w:rsidRPr="001D0C72">
        <w:rPr>
          <w:rFonts w:asciiTheme="minorHAnsi" w:hAnsiTheme="minorHAnsi" w:cstheme="minorHAnsi"/>
          <w:sz w:val="24"/>
          <w:szCs w:val="24"/>
          <w:lang w:val="de-AT"/>
        </w:rPr>
        <w:t xml:space="preserve"> </w:t>
      </w:r>
      <w:r w:rsidR="001D0C72" w:rsidRPr="001D0C72">
        <w:rPr>
          <w:rFonts w:asciiTheme="minorHAnsi" w:hAnsiTheme="minorHAnsi" w:cstheme="minorHAnsi"/>
          <w:sz w:val="24"/>
          <w:szCs w:val="24"/>
          <w:lang w:val="de-AT"/>
        </w:rPr>
        <w:t>ist die Fähigkeit von Individuen, unabhängig zu handeln und ihre eigenen freien Entscheidungen zu treffen.</w:t>
      </w:r>
    </w:p>
    <w:p w14:paraId="17FE4D8C" w14:textId="77777777" w:rsidR="001D0C72" w:rsidRPr="001D0C72" w:rsidRDefault="001D0C72" w:rsidP="001D0C72">
      <w:pPr>
        <w:autoSpaceDE w:val="0"/>
        <w:autoSpaceDN w:val="0"/>
        <w:adjustRightInd w:val="0"/>
        <w:spacing w:before="240" w:after="0"/>
        <w:jc w:val="both"/>
        <w:rPr>
          <w:rFonts w:asciiTheme="minorHAnsi" w:hAnsiTheme="minorHAnsi" w:cstheme="minorHAnsi"/>
          <w:sz w:val="24"/>
          <w:szCs w:val="24"/>
          <w:lang w:val="de-AT"/>
        </w:rPr>
      </w:pPr>
      <w:r w:rsidRPr="008A16C2">
        <w:rPr>
          <w:rFonts w:asciiTheme="minorHAnsi" w:hAnsiTheme="minorHAnsi" w:cstheme="minorHAnsi"/>
          <w:b/>
          <w:bCs/>
          <w:sz w:val="24"/>
          <w:szCs w:val="24"/>
          <w:lang w:val="de-AT"/>
        </w:rPr>
        <w:t>Gesundheit</w:t>
      </w:r>
      <w:r w:rsidRPr="001D0C72">
        <w:rPr>
          <w:rFonts w:asciiTheme="minorHAnsi" w:hAnsiTheme="minorHAnsi" w:cstheme="minorHAnsi"/>
          <w:sz w:val="24"/>
          <w:szCs w:val="24"/>
          <w:lang w:val="de-AT"/>
        </w:rPr>
        <w:t>: Gesundheit bezieht sich auf einen Zustand des Wohlbefindens, der kulturell definiert, geschätzt und praktiziert wird und der die Fähigkeit von Individuen (oder Gruppen) widerspiegelt, ihre täglichen Rollenaktivitäten in kulturell ausgedrückten, nützlichen und gemusterten Lebensweisen auszuführen (Leininger 1991).</w:t>
      </w:r>
    </w:p>
    <w:p w14:paraId="11F1A2C5" w14:textId="77777777" w:rsidR="001D0C72" w:rsidRPr="001D0C72" w:rsidRDefault="001D0C72" w:rsidP="001D0C72">
      <w:pPr>
        <w:autoSpaceDE w:val="0"/>
        <w:autoSpaceDN w:val="0"/>
        <w:adjustRightInd w:val="0"/>
        <w:spacing w:before="240" w:after="0"/>
        <w:jc w:val="both"/>
        <w:rPr>
          <w:rFonts w:asciiTheme="minorHAnsi" w:hAnsiTheme="minorHAnsi" w:cstheme="minorHAnsi"/>
          <w:sz w:val="24"/>
          <w:szCs w:val="24"/>
          <w:lang w:val="de-AT"/>
        </w:rPr>
      </w:pPr>
      <w:r w:rsidRPr="008A16C2">
        <w:rPr>
          <w:rFonts w:asciiTheme="minorHAnsi" w:hAnsiTheme="minorHAnsi" w:cstheme="minorHAnsi"/>
          <w:b/>
          <w:bCs/>
          <w:sz w:val="24"/>
          <w:szCs w:val="24"/>
          <w:lang w:val="de-AT"/>
        </w:rPr>
        <w:t>Krankheit</w:t>
      </w:r>
      <w:r w:rsidRPr="001D0C72">
        <w:rPr>
          <w:rFonts w:asciiTheme="minorHAnsi" w:hAnsiTheme="minorHAnsi" w:cstheme="minorHAnsi"/>
          <w:sz w:val="24"/>
          <w:szCs w:val="24"/>
          <w:lang w:val="de-AT"/>
        </w:rPr>
        <w:t>: Bezieht sich auf einen unerwünschten Zustand, der kulturell definiert ist und auf den kulturell reagiert wird.</w:t>
      </w:r>
    </w:p>
    <w:p w14:paraId="7DFE07CD" w14:textId="77777777" w:rsidR="001D0C72" w:rsidRPr="001D0C72" w:rsidRDefault="001D0C72" w:rsidP="001D0C72">
      <w:pPr>
        <w:autoSpaceDE w:val="0"/>
        <w:autoSpaceDN w:val="0"/>
        <w:adjustRightInd w:val="0"/>
        <w:spacing w:before="240" w:after="0"/>
        <w:jc w:val="both"/>
        <w:rPr>
          <w:rFonts w:asciiTheme="minorHAnsi" w:hAnsiTheme="minorHAnsi" w:cstheme="minorHAnsi"/>
          <w:sz w:val="24"/>
          <w:szCs w:val="24"/>
          <w:lang w:val="de-AT"/>
        </w:rPr>
      </w:pPr>
      <w:r w:rsidRPr="008A16C2">
        <w:rPr>
          <w:rFonts w:asciiTheme="minorHAnsi" w:hAnsiTheme="minorHAnsi" w:cstheme="minorHAnsi"/>
          <w:b/>
          <w:bCs/>
          <w:sz w:val="24"/>
          <w:szCs w:val="24"/>
          <w:lang w:val="de-AT"/>
        </w:rPr>
        <w:t>Fürsorge</w:t>
      </w:r>
      <w:r w:rsidRPr="001D0C72">
        <w:rPr>
          <w:rFonts w:asciiTheme="minorHAnsi" w:hAnsiTheme="minorHAnsi" w:cstheme="minorHAnsi"/>
          <w:sz w:val="24"/>
          <w:szCs w:val="24"/>
          <w:lang w:val="de-AT"/>
        </w:rPr>
        <w:t>: Pflege ist eine Aktivität, die auf die Einzigartigkeit von Individuen in einer kulturell sensiblen und mitfühlenden Weise unter Verwendung therapeutischer Kommunikation reagiert.</w:t>
      </w:r>
    </w:p>
    <w:p w14:paraId="157E3212" w14:textId="450CF279" w:rsidR="001D0C72" w:rsidRPr="001D0C72" w:rsidRDefault="001D0C72" w:rsidP="001D0C72">
      <w:pPr>
        <w:autoSpaceDE w:val="0"/>
        <w:autoSpaceDN w:val="0"/>
        <w:adjustRightInd w:val="0"/>
        <w:spacing w:before="240" w:after="0"/>
        <w:jc w:val="both"/>
        <w:rPr>
          <w:rFonts w:asciiTheme="minorHAnsi" w:hAnsiTheme="minorHAnsi" w:cstheme="minorHAnsi"/>
          <w:sz w:val="24"/>
          <w:szCs w:val="24"/>
          <w:lang w:val="de-AT"/>
        </w:rPr>
      </w:pPr>
      <w:r w:rsidRPr="008A16C2">
        <w:rPr>
          <w:rFonts w:asciiTheme="minorHAnsi" w:hAnsiTheme="minorHAnsi" w:cstheme="minorHAnsi"/>
          <w:b/>
          <w:bCs/>
          <w:sz w:val="24"/>
          <w:szCs w:val="24"/>
          <w:lang w:val="de-AT"/>
        </w:rPr>
        <w:t>Pflege</w:t>
      </w:r>
      <w:r w:rsidRPr="001D0C72">
        <w:rPr>
          <w:rFonts w:asciiTheme="minorHAnsi" w:hAnsiTheme="minorHAnsi" w:cstheme="minorHAnsi"/>
          <w:sz w:val="24"/>
          <w:szCs w:val="24"/>
          <w:lang w:val="de-AT"/>
        </w:rPr>
        <w:t>: Pflege ist eine erlernte Tätigkeit, die darauf abzielt, Individuen in einer kulturell</w:t>
      </w:r>
      <w:r w:rsidR="008A16C2">
        <w:rPr>
          <w:rFonts w:asciiTheme="minorHAnsi" w:hAnsiTheme="minorHAnsi" w:cstheme="minorHAnsi"/>
          <w:sz w:val="24"/>
          <w:szCs w:val="24"/>
          <w:lang w:val="de-AT"/>
        </w:rPr>
        <w:t xml:space="preserve"> </w:t>
      </w:r>
      <w:r w:rsidR="008A16C2" w:rsidRPr="008A16C2">
        <w:rPr>
          <w:rFonts w:asciiTheme="minorHAnsi" w:hAnsiTheme="minorHAnsi" w:cstheme="minorHAnsi"/>
          <w:sz w:val="24"/>
          <w:szCs w:val="24"/>
          <w:lang w:val="de-AT"/>
        </w:rPr>
        <w:t>kompetenten Weise zu versorgen.</w:t>
      </w:r>
    </w:p>
    <w:p w14:paraId="0708570C" w14:textId="77777777" w:rsidR="008A16C2" w:rsidRPr="008A16C2" w:rsidRDefault="008A16C2" w:rsidP="008A16C2">
      <w:pPr>
        <w:pStyle w:val="Heading2"/>
        <w:spacing w:before="240"/>
        <w:contextualSpacing/>
        <w:rPr>
          <w:rFonts w:asciiTheme="minorHAnsi" w:hAnsiTheme="minorHAnsi" w:cstheme="minorHAnsi"/>
          <w:sz w:val="24"/>
          <w:szCs w:val="24"/>
          <w:lang w:val="de-AT"/>
        </w:rPr>
      </w:pPr>
      <w:r w:rsidRPr="008A16C2">
        <w:rPr>
          <w:rFonts w:asciiTheme="minorHAnsi" w:hAnsiTheme="minorHAnsi" w:cstheme="minorHAnsi"/>
          <w:sz w:val="24"/>
          <w:szCs w:val="24"/>
          <w:lang w:val="de-AT"/>
        </w:rPr>
        <w:t>Künstlich intelligente Robotik und kulturelle Kompetenz</w:t>
      </w:r>
    </w:p>
    <w:p w14:paraId="7437F1D2" w14:textId="77777777" w:rsidR="008A16C2" w:rsidRPr="00F47BE8" w:rsidRDefault="008A16C2" w:rsidP="008A16C2">
      <w:pPr>
        <w:pStyle w:val="Heading2"/>
        <w:spacing w:before="240"/>
        <w:contextualSpacing/>
        <w:rPr>
          <w:rFonts w:asciiTheme="minorHAnsi" w:hAnsiTheme="minorHAnsi" w:cstheme="minorHAnsi"/>
          <w:sz w:val="24"/>
          <w:szCs w:val="24"/>
          <w:lang w:val="de-AT"/>
        </w:rPr>
      </w:pPr>
      <w:r w:rsidRPr="00F47BE8">
        <w:rPr>
          <w:rFonts w:asciiTheme="minorHAnsi" w:hAnsiTheme="minorHAnsi" w:cstheme="minorHAnsi"/>
          <w:sz w:val="24"/>
          <w:szCs w:val="24"/>
          <w:lang w:val="de-AT"/>
        </w:rPr>
        <w:t>Themenbereiche für den Schulungsbedarf</w:t>
      </w:r>
    </w:p>
    <w:p w14:paraId="3B44FE65" w14:textId="01418981" w:rsidR="00225143" w:rsidRPr="00225143" w:rsidRDefault="00225143" w:rsidP="00225143">
      <w:pPr>
        <w:spacing w:after="100" w:afterAutospacing="1"/>
        <w:jc w:val="both"/>
        <w:rPr>
          <w:rFonts w:asciiTheme="minorHAnsi" w:hAnsiTheme="minorHAnsi" w:cstheme="minorHAnsi"/>
          <w:sz w:val="24"/>
          <w:lang w:val="de-AT"/>
        </w:rPr>
      </w:pPr>
      <w:r w:rsidRPr="00225143">
        <w:rPr>
          <w:rFonts w:asciiTheme="minorHAnsi" w:hAnsiTheme="minorHAnsi" w:cstheme="minorHAnsi"/>
          <w:sz w:val="24"/>
          <w:lang w:val="de-AT"/>
        </w:rPr>
        <w:t xml:space="preserve">Die Analyse der in IO1.1 (national, europäisch, international) gesammelten Belege ergab vier Makrothemen, die im Folgenden vorgestellt werden: </w:t>
      </w:r>
    </w:p>
    <w:p w14:paraId="14F53DA2" w14:textId="77777777" w:rsidR="00225143" w:rsidRPr="00225143" w:rsidRDefault="00225143" w:rsidP="00225143">
      <w:pPr>
        <w:spacing w:after="100" w:afterAutospacing="1"/>
        <w:jc w:val="both"/>
        <w:rPr>
          <w:rFonts w:asciiTheme="minorHAnsi" w:hAnsiTheme="minorHAnsi" w:cstheme="minorHAnsi"/>
          <w:b/>
          <w:bCs/>
          <w:sz w:val="24"/>
          <w:u w:val="single"/>
          <w:lang w:val="de-AT"/>
        </w:rPr>
      </w:pPr>
      <w:r w:rsidRPr="00225143">
        <w:rPr>
          <w:rFonts w:asciiTheme="minorHAnsi" w:hAnsiTheme="minorHAnsi" w:cstheme="minorHAnsi"/>
          <w:b/>
          <w:bCs/>
          <w:sz w:val="24"/>
          <w:u w:val="single"/>
          <w:lang w:val="de-AT"/>
        </w:rPr>
        <w:lastRenderedPageBreak/>
        <w:t xml:space="preserve">Thema 1: Wissen über die Funktionalität, Fähigkeit und den Zweck des Roboters   </w:t>
      </w:r>
    </w:p>
    <w:p w14:paraId="7E78AE4C" w14:textId="77777777" w:rsidR="00225143" w:rsidRPr="00225143" w:rsidRDefault="00225143" w:rsidP="00225143">
      <w:pPr>
        <w:pStyle w:val="ListParagraph"/>
        <w:numPr>
          <w:ilvl w:val="0"/>
          <w:numId w:val="17"/>
        </w:numPr>
        <w:spacing w:after="100" w:afterAutospacing="1"/>
        <w:jc w:val="both"/>
        <w:rPr>
          <w:rFonts w:asciiTheme="minorHAnsi" w:hAnsiTheme="minorHAnsi" w:cstheme="minorHAnsi"/>
          <w:sz w:val="24"/>
          <w:lang w:val="de-AT"/>
        </w:rPr>
      </w:pPr>
      <w:r w:rsidRPr="00225143">
        <w:rPr>
          <w:rFonts w:asciiTheme="minorHAnsi" w:hAnsiTheme="minorHAnsi" w:cstheme="minorHAnsi"/>
          <w:sz w:val="24"/>
          <w:lang w:val="de-AT"/>
        </w:rPr>
        <w:t xml:space="preserve">Wissen über die Fähigkeiten und Kompetenzen des Roboters. Fachkräfte im Gesundheitswesen müssen sich über die beobachteten und wahrgenommenen Fähigkeiten und die potenzielle "Rolle" eines AIRs im Klaren sein. </w:t>
      </w:r>
    </w:p>
    <w:p w14:paraId="4B23F8F6" w14:textId="77777777" w:rsidR="00225143" w:rsidRPr="00225143" w:rsidRDefault="00225143" w:rsidP="00225143">
      <w:pPr>
        <w:pStyle w:val="ListParagraph"/>
        <w:numPr>
          <w:ilvl w:val="0"/>
          <w:numId w:val="17"/>
        </w:numPr>
        <w:spacing w:after="100" w:afterAutospacing="1"/>
        <w:jc w:val="both"/>
        <w:rPr>
          <w:rFonts w:asciiTheme="minorHAnsi" w:hAnsiTheme="minorHAnsi" w:cstheme="minorHAnsi"/>
          <w:sz w:val="24"/>
          <w:lang w:val="de-AT"/>
        </w:rPr>
      </w:pPr>
      <w:r w:rsidRPr="00225143">
        <w:rPr>
          <w:rFonts w:asciiTheme="minorHAnsi" w:hAnsiTheme="minorHAnsi" w:cstheme="minorHAnsi"/>
          <w:sz w:val="24"/>
          <w:lang w:val="de-AT"/>
        </w:rPr>
        <w:t xml:space="preserve">Den Zweck des Roboters kennen und die Vorteile verstehen, die der Einsatz des Roboters mit sich bringt. Was ist der Nutzen und seine potenzielle "Rolle". </w:t>
      </w:r>
    </w:p>
    <w:p w14:paraId="73506E2A" w14:textId="77777777" w:rsidR="00225143" w:rsidRPr="00225143" w:rsidRDefault="00225143" w:rsidP="00225143">
      <w:pPr>
        <w:pStyle w:val="ListParagraph"/>
        <w:numPr>
          <w:ilvl w:val="0"/>
          <w:numId w:val="17"/>
        </w:numPr>
        <w:spacing w:after="100" w:afterAutospacing="1"/>
        <w:jc w:val="both"/>
        <w:rPr>
          <w:rFonts w:asciiTheme="minorHAnsi" w:hAnsiTheme="minorHAnsi" w:cstheme="minorHAnsi"/>
          <w:sz w:val="24"/>
          <w:lang w:val="de-AT"/>
        </w:rPr>
      </w:pPr>
      <w:r w:rsidRPr="00225143">
        <w:rPr>
          <w:rFonts w:asciiTheme="minorHAnsi" w:hAnsiTheme="minorHAnsi" w:cstheme="minorHAnsi"/>
          <w:sz w:val="24"/>
          <w:lang w:val="de-AT"/>
        </w:rPr>
        <w:t xml:space="preserve">Aufgaben, die der Roboter idealerweise übernehmen kann, wurden wie folgt angegeben: Erfüllung emotionaler Bedürfnisse und allgemeines "im Auge behalten" einer Person, mögliche praktische Aufgaben, bei denen Roboter helfen könnten, wie z. B. die Überwachung von Vitalwerten, Heben, einem Benutzer beim Aufstehen aus einer sitzenden Position helfen, beim Anziehen helfen, Dinge aufheben, begleiten, Anweisungen geben. </w:t>
      </w:r>
    </w:p>
    <w:p w14:paraId="48FE7BE0" w14:textId="77777777" w:rsidR="00225143" w:rsidRPr="00225143" w:rsidRDefault="00225143" w:rsidP="00225143">
      <w:pPr>
        <w:pStyle w:val="ListParagraph"/>
        <w:numPr>
          <w:ilvl w:val="0"/>
          <w:numId w:val="17"/>
        </w:numPr>
        <w:spacing w:after="100" w:afterAutospacing="1"/>
        <w:jc w:val="both"/>
        <w:rPr>
          <w:rFonts w:asciiTheme="minorHAnsi" w:hAnsiTheme="minorHAnsi" w:cstheme="minorHAnsi"/>
          <w:sz w:val="24"/>
          <w:lang w:val="de-AT"/>
        </w:rPr>
      </w:pPr>
      <w:r w:rsidRPr="00225143">
        <w:rPr>
          <w:rFonts w:asciiTheme="minorHAnsi" w:hAnsiTheme="minorHAnsi" w:cstheme="minorHAnsi"/>
          <w:sz w:val="24"/>
          <w:lang w:val="de-AT"/>
        </w:rPr>
        <w:t xml:space="preserve">Wie man mit dem Roboter "kommuniziert". </w:t>
      </w:r>
    </w:p>
    <w:p w14:paraId="788636B5" w14:textId="77777777" w:rsidR="00225143" w:rsidRPr="00225143" w:rsidRDefault="00225143" w:rsidP="00225143">
      <w:pPr>
        <w:spacing w:after="100" w:afterAutospacing="1"/>
        <w:jc w:val="both"/>
        <w:rPr>
          <w:rFonts w:asciiTheme="minorHAnsi" w:hAnsiTheme="minorHAnsi" w:cstheme="minorHAnsi"/>
          <w:b/>
          <w:bCs/>
          <w:sz w:val="24"/>
          <w:u w:val="single"/>
          <w:lang w:val="de-AT"/>
        </w:rPr>
      </w:pPr>
      <w:r w:rsidRPr="00225143">
        <w:rPr>
          <w:rFonts w:asciiTheme="minorHAnsi" w:hAnsiTheme="minorHAnsi" w:cstheme="minorHAnsi"/>
          <w:b/>
          <w:bCs/>
          <w:sz w:val="24"/>
          <w:u w:val="single"/>
          <w:lang w:val="de-AT"/>
        </w:rPr>
        <w:t xml:space="preserve">Thema 2: Lernen, wie man den Roboter bedient </w:t>
      </w:r>
    </w:p>
    <w:p w14:paraId="6F5AE936" w14:textId="77777777" w:rsidR="00225143" w:rsidRPr="00225143" w:rsidRDefault="00225143" w:rsidP="00225143">
      <w:pPr>
        <w:pStyle w:val="ListParagraph"/>
        <w:numPr>
          <w:ilvl w:val="0"/>
          <w:numId w:val="18"/>
        </w:numPr>
        <w:spacing w:after="100" w:afterAutospacing="1"/>
        <w:jc w:val="both"/>
        <w:rPr>
          <w:rFonts w:asciiTheme="minorHAnsi" w:hAnsiTheme="minorHAnsi" w:cstheme="minorHAnsi"/>
          <w:sz w:val="24"/>
          <w:lang w:val="de-AT"/>
        </w:rPr>
      </w:pPr>
      <w:r w:rsidRPr="00225143">
        <w:rPr>
          <w:rFonts w:asciiTheme="minorHAnsi" w:hAnsiTheme="minorHAnsi" w:cstheme="minorHAnsi"/>
          <w:sz w:val="24"/>
          <w:lang w:val="de-AT"/>
        </w:rPr>
        <w:t xml:space="preserve">Wie man die Patientensicherheit sicherstellt (z.B. hygienische Grundsätze einhalten und kein Verletzungsrisiko für Patienten und Personal darstellen). </w:t>
      </w:r>
    </w:p>
    <w:p w14:paraId="771B70A8" w14:textId="77777777" w:rsidR="00225143" w:rsidRPr="00225143" w:rsidRDefault="00225143" w:rsidP="00225143">
      <w:pPr>
        <w:pStyle w:val="ListParagraph"/>
        <w:numPr>
          <w:ilvl w:val="0"/>
          <w:numId w:val="18"/>
        </w:numPr>
        <w:spacing w:after="100" w:afterAutospacing="1"/>
        <w:jc w:val="both"/>
        <w:rPr>
          <w:rFonts w:asciiTheme="minorHAnsi" w:hAnsiTheme="minorHAnsi" w:cstheme="minorHAnsi"/>
          <w:sz w:val="24"/>
          <w:lang w:val="de-AT"/>
        </w:rPr>
      </w:pPr>
      <w:r w:rsidRPr="00225143">
        <w:rPr>
          <w:rFonts w:asciiTheme="minorHAnsi" w:hAnsiTheme="minorHAnsi" w:cstheme="minorHAnsi"/>
          <w:sz w:val="24"/>
          <w:lang w:val="de-AT"/>
        </w:rPr>
        <w:t xml:space="preserve">Wie man die Bedürfnisse der Patienten erfüllt und sicherstellt, dass die Patienten in einer kulturell angemessenen Weise versorgt werden. </w:t>
      </w:r>
    </w:p>
    <w:p w14:paraId="7678D429" w14:textId="77777777" w:rsidR="00225143" w:rsidRPr="00225143" w:rsidRDefault="00225143" w:rsidP="00225143">
      <w:pPr>
        <w:pStyle w:val="ListParagraph"/>
        <w:numPr>
          <w:ilvl w:val="0"/>
          <w:numId w:val="18"/>
        </w:numPr>
        <w:spacing w:after="100" w:afterAutospacing="1"/>
        <w:jc w:val="both"/>
        <w:rPr>
          <w:rFonts w:asciiTheme="minorHAnsi" w:hAnsiTheme="minorHAnsi" w:cstheme="minorHAnsi"/>
          <w:sz w:val="24"/>
          <w:lang w:val="de-AT"/>
        </w:rPr>
      </w:pPr>
      <w:r w:rsidRPr="00225143">
        <w:rPr>
          <w:rFonts w:asciiTheme="minorHAnsi" w:hAnsiTheme="minorHAnsi" w:cstheme="minorHAnsi"/>
          <w:sz w:val="24"/>
          <w:lang w:val="de-AT"/>
        </w:rPr>
        <w:t xml:space="preserve">Wissen, wie man den Roboter ein- und ausschaltet und reinigt (z. B. grundlegende technische Fertigkeiten rund um den Betrieb des Roboters). </w:t>
      </w:r>
    </w:p>
    <w:p w14:paraId="2F3E6650" w14:textId="77777777" w:rsidR="00225143" w:rsidRPr="00225143" w:rsidRDefault="00225143" w:rsidP="00225143">
      <w:pPr>
        <w:pStyle w:val="ListParagraph"/>
        <w:numPr>
          <w:ilvl w:val="0"/>
          <w:numId w:val="18"/>
        </w:numPr>
        <w:spacing w:after="100" w:afterAutospacing="1"/>
        <w:jc w:val="both"/>
        <w:rPr>
          <w:rFonts w:asciiTheme="minorHAnsi" w:hAnsiTheme="minorHAnsi" w:cstheme="minorHAnsi"/>
          <w:sz w:val="24"/>
          <w:lang w:val="de-AT"/>
        </w:rPr>
      </w:pPr>
      <w:r w:rsidRPr="00225143">
        <w:rPr>
          <w:rFonts w:asciiTheme="minorHAnsi" w:hAnsiTheme="minorHAnsi" w:cstheme="minorHAnsi"/>
          <w:sz w:val="24"/>
          <w:lang w:val="de-AT"/>
        </w:rPr>
        <w:t xml:space="preserve">Was zu tun ist, wenn der Roboter eine Fehlfunktion hat, insbesondere in Situationen, in denen die Benutzer (z. B. Gesundheitsdienstleister oder Patienten/Klienten) nicht mit der Technik vertraut sind und es an einer zuverlässigen und einfachen Möglichkeit zur Nutzung der Technik mangelt. </w:t>
      </w:r>
    </w:p>
    <w:p w14:paraId="6220934F" w14:textId="77777777" w:rsidR="00225143" w:rsidRPr="00225143" w:rsidRDefault="00225143" w:rsidP="00225143">
      <w:pPr>
        <w:pStyle w:val="ListParagraph"/>
        <w:numPr>
          <w:ilvl w:val="0"/>
          <w:numId w:val="18"/>
        </w:numPr>
        <w:spacing w:after="100" w:afterAutospacing="1"/>
        <w:jc w:val="both"/>
        <w:rPr>
          <w:rFonts w:asciiTheme="minorHAnsi" w:hAnsiTheme="minorHAnsi" w:cstheme="minorHAnsi"/>
          <w:sz w:val="24"/>
          <w:lang w:val="de-AT"/>
        </w:rPr>
      </w:pPr>
      <w:r w:rsidRPr="00225143">
        <w:rPr>
          <w:rFonts w:asciiTheme="minorHAnsi" w:hAnsiTheme="minorHAnsi" w:cstheme="minorHAnsi"/>
          <w:sz w:val="24"/>
          <w:lang w:val="de-AT"/>
        </w:rPr>
        <w:t xml:space="preserve">Mögliche Fähigkeit des Roboters, die aktuellen Gesundheits- und Sicherheitsverfahren einzuhalten (z. B. Infektionskontrolle) </w:t>
      </w:r>
    </w:p>
    <w:p w14:paraId="5080FCBB" w14:textId="77777777" w:rsidR="00225143" w:rsidRPr="00225143" w:rsidRDefault="00225143" w:rsidP="00225143">
      <w:pPr>
        <w:spacing w:after="100" w:afterAutospacing="1"/>
        <w:jc w:val="both"/>
        <w:rPr>
          <w:rFonts w:asciiTheme="minorHAnsi" w:hAnsiTheme="minorHAnsi" w:cstheme="minorHAnsi"/>
          <w:b/>
          <w:bCs/>
          <w:sz w:val="24"/>
          <w:u w:val="single"/>
          <w:lang w:val="de-AT"/>
        </w:rPr>
      </w:pPr>
      <w:r w:rsidRPr="00225143">
        <w:rPr>
          <w:rFonts w:asciiTheme="minorHAnsi" w:hAnsiTheme="minorHAnsi" w:cstheme="minorHAnsi"/>
          <w:b/>
          <w:bCs/>
          <w:sz w:val="24"/>
          <w:u w:val="single"/>
          <w:lang w:val="de-AT"/>
        </w:rPr>
        <w:t xml:space="preserve">Thema 3: Rechtliche, ethische und menschenrechtliche Fragen, die bei der Arbeit mit Robotern zu berücksichtigen sind </w:t>
      </w:r>
    </w:p>
    <w:p w14:paraId="7CA065E9" w14:textId="77777777" w:rsidR="00225143" w:rsidRPr="00225143" w:rsidRDefault="00225143" w:rsidP="00225143">
      <w:pPr>
        <w:pStyle w:val="ListParagraph"/>
        <w:numPr>
          <w:ilvl w:val="0"/>
          <w:numId w:val="19"/>
        </w:numPr>
        <w:spacing w:after="100" w:afterAutospacing="1"/>
        <w:jc w:val="both"/>
        <w:rPr>
          <w:rFonts w:asciiTheme="minorHAnsi" w:hAnsiTheme="minorHAnsi" w:cstheme="minorHAnsi"/>
          <w:sz w:val="24"/>
          <w:lang w:val="de-AT"/>
        </w:rPr>
      </w:pPr>
      <w:r w:rsidRPr="00225143">
        <w:rPr>
          <w:rFonts w:asciiTheme="minorHAnsi" w:hAnsiTheme="minorHAnsi" w:cstheme="minorHAnsi"/>
          <w:sz w:val="24"/>
          <w:lang w:val="de-AT"/>
        </w:rPr>
        <w:t xml:space="preserve">Einholung der Zustimmung von Patienten, Akzeptanz von Robotern durch Patienten und Angehörige. </w:t>
      </w:r>
    </w:p>
    <w:p w14:paraId="363F37AF" w14:textId="77777777" w:rsidR="00225143" w:rsidRPr="00225143" w:rsidRDefault="00225143" w:rsidP="00225143">
      <w:pPr>
        <w:pStyle w:val="ListParagraph"/>
        <w:numPr>
          <w:ilvl w:val="0"/>
          <w:numId w:val="19"/>
        </w:numPr>
        <w:spacing w:after="100" w:afterAutospacing="1"/>
        <w:jc w:val="both"/>
        <w:rPr>
          <w:rFonts w:asciiTheme="minorHAnsi" w:hAnsiTheme="minorHAnsi" w:cstheme="minorHAnsi"/>
          <w:sz w:val="24"/>
          <w:lang w:val="de-AT"/>
        </w:rPr>
      </w:pPr>
      <w:r w:rsidRPr="00225143">
        <w:rPr>
          <w:rFonts w:asciiTheme="minorHAnsi" w:hAnsiTheme="minorHAnsi" w:cstheme="minorHAnsi"/>
          <w:sz w:val="24"/>
          <w:lang w:val="de-AT"/>
        </w:rPr>
        <w:t xml:space="preserve">Sensibilisierung und Interesse bei Patienten in Bezug auf den Einsatz von Robotern.  </w:t>
      </w:r>
    </w:p>
    <w:p w14:paraId="12915C58" w14:textId="77777777" w:rsidR="00225143" w:rsidRPr="00225143" w:rsidRDefault="00225143" w:rsidP="00225143">
      <w:pPr>
        <w:pStyle w:val="ListParagraph"/>
        <w:numPr>
          <w:ilvl w:val="0"/>
          <w:numId w:val="19"/>
        </w:numPr>
        <w:spacing w:after="100" w:afterAutospacing="1"/>
        <w:jc w:val="both"/>
        <w:rPr>
          <w:rFonts w:asciiTheme="minorHAnsi" w:hAnsiTheme="minorHAnsi" w:cstheme="minorHAnsi"/>
          <w:sz w:val="24"/>
          <w:lang w:val="de-AT"/>
        </w:rPr>
      </w:pPr>
      <w:r w:rsidRPr="00225143">
        <w:rPr>
          <w:rFonts w:asciiTheme="minorHAnsi" w:hAnsiTheme="minorHAnsi" w:cstheme="minorHAnsi"/>
          <w:sz w:val="24"/>
          <w:lang w:val="de-AT"/>
        </w:rPr>
        <w:t xml:space="preserve">Datenschutz und Privatsphäre; Sicherstellung der Privatsphäre und Vertraulichkeit der Informationen. </w:t>
      </w:r>
    </w:p>
    <w:p w14:paraId="571BD95E" w14:textId="77777777" w:rsidR="00225143" w:rsidRPr="00225143" w:rsidRDefault="00225143" w:rsidP="00225143">
      <w:pPr>
        <w:pStyle w:val="ListParagraph"/>
        <w:numPr>
          <w:ilvl w:val="0"/>
          <w:numId w:val="19"/>
        </w:numPr>
        <w:spacing w:after="100" w:afterAutospacing="1"/>
        <w:jc w:val="both"/>
        <w:rPr>
          <w:rFonts w:asciiTheme="minorHAnsi" w:hAnsiTheme="minorHAnsi" w:cstheme="minorHAnsi"/>
          <w:sz w:val="24"/>
          <w:lang w:val="de-AT"/>
        </w:rPr>
      </w:pPr>
      <w:r w:rsidRPr="00225143">
        <w:rPr>
          <w:rFonts w:asciiTheme="minorHAnsi" w:hAnsiTheme="minorHAnsi" w:cstheme="minorHAnsi"/>
          <w:sz w:val="24"/>
          <w:lang w:val="de-AT"/>
        </w:rPr>
        <w:t xml:space="preserve">Rechtliche und ethische Fragen.  </w:t>
      </w:r>
    </w:p>
    <w:p w14:paraId="4D73FBFF" w14:textId="77777777" w:rsidR="00225143" w:rsidRPr="00225143" w:rsidRDefault="00225143" w:rsidP="00225143">
      <w:pPr>
        <w:pStyle w:val="ListParagraph"/>
        <w:numPr>
          <w:ilvl w:val="0"/>
          <w:numId w:val="19"/>
        </w:numPr>
        <w:spacing w:after="100" w:afterAutospacing="1"/>
        <w:jc w:val="both"/>
        <w:rPr>
          <w:rFonts w:asciiTheme="minorHAnsi" w:hAnsiTheme="minorHAnsi" w:cstheme="minorHAnsi"/>
          <w:sz w:val="24"/>
          <w:lang w:val="de-AT"/>
        </w:rPr>
      </w:pPr>
      <w:r w:rsidRPr="00225143">
        <w:rPr>
          <w:rFonts w:asciiTheme="minorHAnsi" w:hAnsiTheme="minorHAnsi" w:cstheme="minorHAnsi"/>
          <w:sz w:val="24"/>
          <w:lang w:val="de-AT"/>
        </w:rPr>
        <w:t xml:space="preserve">Politische Fragen, die die ethische und sichere Implementierung der Aktivitäten/Funktionen von Robotern gewährleisten. Was der Benutzer tun kann, </w:t>
      </w:r>
      <w:r w:rsidRPr="00225143">
        <w:rPr>
          <w:rFonts w:asciiTheme="minorHAnsi" w:hAnsiTheme="minorHAnsi" w:cstheme="minorHAnsi"/>
          <w:sz w:val="24"/>
          <w:lang w:val="de-AT"/>
        </w:rPr>
        <w:lastRenderedPageBreak/>
        <w:t xml:space="preserve">wenn der Roboter in einer Weise handelt/funktioniert, die die Sicherheit des Patienten/Klienten möglicherweise gefährdet.  </w:t>
      </w:r>
    </w:p>
    <w:p w14:paraId="4825A913" w14:textId="77777777" w:rsidR="00225143" w:rsidRPr="00225143" w:rsidRDefault="00225143" w:rsidP="00225143">
      <w:pPr>
        <w:pStyle w:val="ListParagraph"/>
        <w:numPr>
          <w:ilvl w:val="0"/>
          <w:numId w:val="19"/>
        </w:numPr>
        <w:spacing w:after="100" w:afterAutospacing="1"/>
        <w:jc w:val="both"/>
        <w:rPr>
          <w:rFonts w:asciiTheme="minorHAnsi" w:hAnsiTheme="minorHAnsi" w:cstheme="minorHAnsi"/>
          <w:sz w:val="24"/>
          <w:lang w:val="de-AT"/>
        </w:rPr>
      </w:pPr>
      <w:r w:rsidRPr="00225143">
        <w:rPr>
          <w:rFonts w:asciiTheme="minorHAnsi" w:hAnsiTheme="minorHAnsi" w:cstheme="minorHAnsi"/>
          <w:sz w:val="24"/>
          <w:lang w:val="de-AT"/>
        </w:rPr>
        <w:t xml:space="preserve">Schutz der Autonomie der Benutzer. </w:t>
      </w:r>
    </w:p>
    <w:p w14:paraId="512F0835" w14:textId="77777777" w:rsidR="00225143" w:rsidRPr="00225143" w:rsidRDefault="00225143" w:rsidP="00225143">
      <w:pPr>
        <w:pStyle w:val="ListParagraph"/>
        <w:numPr>
          <w:ilvl w:val="0"/>
          <w:numId w:val="19"/>
        </w:numPr>
        <w:spacing w:after="100" w:afterAutospacing="1"/>
        <w:jc w:val="both"/>
        <w:rPr>
          <w:rFonts w:asciiTheme="minorHAnsi" w:hAnsiTheme="minorHAnsi" w:cstheme="minorHAnsi"/>
          <w:sz w:val="24"/>
          <w:lang w:val="de-AT"/>
        </w:rPr>
      </w:pPr>
      <w:r w:rsidRPr="00225143">
        <w:rPr>
          <w:rFonts w:asciiTheme="minorHAnsi" w:hAnsiTheme="minorHAnsi" w:cstheme="minorHAnsi"/>
          <w:sz w:val="24"/>
          <w:lang w:val="de-AT"/>
        </w:rPr>
        <w:t xml:space="preserve">Ästhetik und Aussehen des Roboters in Bezug auf den kulturellen Hintergrund des Klienten, wie Stimme, Mimik, Gestik, körperliche Erscheinung, kulturelle Attribute und Geschlecht. </w:t>
      </w:r>
    </w:p>
    <w:p w14:paraId="796F908A" w14:textId="77777777" w:rsidR="00225143" w:rsidRPr="00225143" w:rsidRDefault="00225143" w:rsidP="00225143">
      <w:pPr>
        <w:spacing w:after="100" w:afterAutospacing="1"/>
        <w:jc w:val="both"/>
        <w:rPr>
          <w:rFonts w:asciiTheme="minorHAnsi" w:hAnsiTheme="minorHAnsi" w:cstheme="minorHAnsi"/>
          <w:b/>
          <w:bCs/>
          <w:sz w:val="24"/>
          <w:u w:val="single"/>
          <w:lang w:val="de-AT"/>
        </w:rPr>
      </w:pPr>
      <w:r w:rsidRPr="00225143">
        <w:rPr>
          <w:rFonts w:asciiTheme="minorHAnsi" w:hAnsiTheme="minorHAnsi" w:cstheme="minorHAnsi"/>
          <w:b/>
          <w:bCs/>
          <w:sz w:val="24"/>
          <w:u w:val="single"/>
          <w:lang w:val="de-AT"/>
        </w:rPr>
        <w:t xml:space="preserve">Thema 4: Allgemeine Schulungsanforderungen </w:t>
      </w:r>
    </w:p>
    <w:p w14:paraId="1A5D0EA6" w14:textId="77777777" w:rsidR="00225143" w:rsidRPr="00225143" w:rsidRDefault="00225143" w:rsidP="00225143">
      <w:pPr>
        <w:pStyle w:val="ListParagraph"/>
        <w:numPr>
          <w:ilvl w:val="0"/>
          <w:numId w:val="20"/>
        </w:numPr>
        <w:spacing w:after="100" w:afterAutospacing="1"/>
        <w:jc w:val="both"/>
        <w:rPr>
          <w:rFonts w:asciiTheme="minorHAnsi" w:hAnsiTheme="minorHAnsi" w:cstheme="minorHAnsi"/>
          <w:sz w:val="24"/>
          <w:lang w:val="de-AT"/>
        </w:rPr>
      </w:pPr>
      <w:r w:rsidRPr="00225143">
        <w:rPr>
          <w:rFonts w:asciiTheme="minorHAnsi" w:hAnsiTheme="minorHAnsi" w:cstheme="minorHAnsi"/>
          <w:sz w:val="24"/>
          <w:lang w:val="de-AT"/>
        </w:rPr>
        <w:t xml:space="preserve">Ganzheitliches Training erforderlich, so viel wie möglich wissen, Maximierung des Lernens, mehrere Trainingseinheiten.   </w:t>
      </w:r>
    </w:p>
    <w:p w14:paraId="66E62E59" w14:textId="39F1441E" w:rsidR="00225143" w:rsidRPr="00225143" w:rsidRDefault="00225143" w:rsidP="00225143">
      <w:pPr>
        <w:pStyle w:val="ListParagraph"/>
        <w:numPr>
          <w:ilvl w:val="0"/>
          <w:numId w:val="20"/>
        </w:numPr>
        <w:spacing w:after="100" w:afterAutospacing="1"/>
        <w:jc w:val="both"/>
        <w:rPr>
          <w:rFonts w:asciiTheme="minorHAnsi" w:hAnsiTheme="minorHAnsi" w:cstheme="minorHAnsi"/>
          <w:sz w:val="24"/>
          <w:lang w:val="de-AT"/>
        </w:rPr>
      </w:pPr>
      <w:r w:rsidRPr="00225143">
        <w:rPr>
          <w:rFonts w:asciiTheme="minorHAnsi" w:hAnsiTheme="minorHAnsi" w:cstheme="minorHAnsi"/>
          <w:sz w:val="24"/>
          <w:lang w:val="de-AT"/>
        </w:rPr>
        <w:t xml:space="preserve">Angewandtes Training erforderlich (praktisch, Hands-on). </w:t>
      </w:r>
    </w:p>
    <w:p w14:paraId="66D69015" w14:textId="77777777" w:rsidR="00225143" w:rsidRPr="00225143" w:rsidRDefault="00225143" w:rsidP="00225143">
      <w:pPr>
        <w:pStyle w:val="ListParagraph"/>
        <w:numPr>
          <w:ilvl w:val="0"/>
          <w:numId w:val="20"/>
        </w:numPr>
        <w:spacing w:after="100" w:afterAutospacing="1"/>
        <w:jc w:val="both"/>
        <w:rPr>
          <w:rFonts w:asciiTheme="minorHAnsi" w:hAnsiTheme="minorHAnsi" w:cstheme="minorHAnsi"/>
          <w:sz w:val="24"/>
          <w:lang w:val="de-AT"/>
        </w:rPr>
      </w:pPr>
      <w:r w:rsidRPr="00225143">
        <w:rPr>
          <w:rFonts w:asciiTheme="minorHAnsi" w:hAnsiTheme="minorHAnsi" w:cstheme="minorHAnsi"/>
          <w:sz w:val="24"/>
          <w:lang w:val="de-AT"/>
        </w:rPr>
        <w:t xml:space="preserve">Bereitschaft - eine Probezeit oder Probezeit haben.  </w:t>
      </w:r>
    </w:p>
    <w:p w14:paraId="673BF881" w14:textId="77777777" w:rsidR="00225143" w:rsidRPr="00225143" w:rsidRDefault="00225143" w:rsidP="00225143">
      <w:pPr>
        <w:pStyle w:val="ListParagraph"/>
        <w:numPr>
          <w:ilvl w:val="0"/>
          <w:numId w:val="20"/>
        </w:numPr>
        <w:spacing w:after="100" w:afterAutospacing="1"/>
        <w:jc w:val="both"/>
        <w:rPr>
          <w:rFonts w:asciiTheme="minorHAnsi" w:hAnsiTheme="minorHAnsi" w:cstheme="minorHAnsi"/>
          <w:sz w:val="24"/>
          <w:lang w:val="de-AT"/>
        </w:rPr>
      </w:pPr>
      <w:r w:rsidRPr="00225143">
        <w:rPr>
          <w:rFonts w:asciiTheme="minorHAnsi" w:hAnsiTheme="minorHAnsi" w:cstheme="minorHAnsi"/>
          <w:sz w:val="24"/>
          <w:lang w:val="de-AT"/>
        </w:rPr>
        <w:t xml:space="preserve">Verantwortlichkeit- Sicherstellen, dass die Verantwortung für alle Aktionen im gesamten KI-System festgelegt ist, vom Entwurf bis zur endgültigen Implementierung. </w:t>
      </w:r>
    </w:p>
    <w:p w14:paraId="1BF9551D" w14:textId="77777777" w:rsidR="00225143" w:rsidRPr="00225143" w:rsidRDefault="00225143" w:rsidP="00225143">
      <w:pPr>
        <w:pStyle w:val="ListParagraph"/>
        <w:numPr>
          <w:ilvl w:val="0"/>
          <w:numId w:val="20"/>
        </w:numPr>
        <w:spacing w:after="100" w:afterAutospacing="1"/>
        <w:jc w:val="both"/>
        <w:rPr>
          <w:rFonts w:asciiTheme="minorHAnsi" w:hAnsiTheme="minorHAnsi" w:cstheme="minorHAnsi"/>
          <w:sz w:val="24"/>
          <w:lang w:val="de-AT"/>
        </w:rPr>
      </w:pPr>
      <w:r w:rsidRPr="00225143">
        <w:rPr>
          <w:rFonts w:asciiTheme="minorHAnsi" w:hAnsiTheme="minorHAnsi" w:cstheme="minorHAnsi"/>
          <w:sz w:val="24"/>
          <w:lang w:val="de-AT"/>
        </w:rPr>
        <w:t xml:space="preserve">Nachhaltigkeit des Systems - bezieht sich auf die Sicherheit, Zuverlässigkeit, Genauigkeit und Robustheit des Systems. </w:t>
      </w:r>
    </w:p>
    <w:p w14:paraId="6E436C7C" w14:textId="77777777" w:rsidR="00225143" w:rsidRPr="00225143" w:rsidRDefault="00225143" w:rsidP="00225143">
      <w:pPr>
        <w:pStyle w:val="ListParagraph"/>
        <w:numPr>
          <w:ilvl w:val="0"/>
          <w:numId w:val="20"/>
        </w:numPr>
        <w:spacing w:after="100" w:afterAutospacing="1"/>
        <w:jc w:val="both"/>
        <w:rPr>
          <w:rFonts w:asciiTheme="minorHAnsi" w:hAnsiTheme="minorHAnsi" w:cstheme="minorHAnsi"/>
          <w:sz w:val="24"/>
          <w:lang w:val="de-AT"/>
        </w:rPr>
      </w:pPr>
      <w:r w:rsidRPr="00225143">
        <w:rPr>
          <w:rFonts w:asciiTheme="minorHAnsi" w:hAnsiTheme="minorHAnsi" w:cstheme="minorHAnsi"/>
          <w:sz w:val="24"/>
          <w:lang w:val="de-AT"/>
        </w:rPr>
        <w:t xml:space="preserve">Transparenz- bezieht sich auf die Fähigkeit der Entwickler, immer zu erklären, wie das System funktioniert und wie es sich auf seine Benutzer auswirkt. </w:t>
      </w:r>
    </w:p>
    <w:p w14:paraId="12A43E13" w14:textId="77777777" w:rsidR="00225143" w:rsidRPr="00225143" w:rsidRDefault="00225143" w:rsidP="00225143">
      <w:pPr>
        <w:pStyle w:val="ListParagraph"/>
        <w:numPr>
          <w:ilvl w:val="0"/>
          <w:numId w:val="20"/>
        </w:numPr>
        <w:spacing w:after="100" w:afterAutospacing="1"/>
        <w:jc w:val="both"/>
        <w:rPr>
          <w:rFonts w:asciiTheme="minorHAnsi" w:hAnsiTheme="minorHAnsi" w:cstheme="minorHAnsi"/>
          <w:sz w:val="24"/>
          <w:lang w:val="de-AT"/>
        </w:rPr>
      </w:pPr>
      <w:r w:rsidRPr="00225143">
        <w:rPr>
          <w:rFonts w:asciiTheme="minorHAnsi" w:hAnsiTheme="minorHAnsi" w:cstheme="minorHAnsi"/>
          <w:sz w:val="24"/>
          <w:lang w:val="de-AT"/>
        </w:rPr>
        <w:t xml:space="preserve">Herausforderungen für medizinisches Fachpersonal beim Einsatz von Robotern. </w:t>
      </w:r>
    </w:p>
    <w:p w14:paraId="4539D367" w14:textId="555A2B8B" w:rsidR="00225143" w:rsidRPr="00225143" w:rsidRDefault="00225143" w:rsidP="00225143">
      <w:pPr>
        <w:pStyle w:val="ListParagraph"/>
        <w:numPr>
          <w:ilvl w:val="0"/>
          <w:numId w:val="20"/>
        </w:numPr>
        <w:spacing w:before="240" w:after="100" w:afterAutospacing="1"/>
        <w:jc w:val="both"/>
        <w:rPr>
          <w:rFonts w:asciiTheme="minorHAnsi" w:hAnsiTheme="minorHAnsi" w:cstheme="minorHAnsi"/>
          <w:sz w:val="24"/>
          <w:szCs w:val="24"/>
          <w:u w:val="single"/>
          <w:lang w:val="de-AT"/>
        </w:rPr>
      </w:pPr>
      <w:r w:rsidRPr="000C6695">
        <w:rPr>
          <w:noProof/>
          <w:lang w:val="en-GB"/>
        </w:rPr>
        <mc:AlternateContent>
          <mc:Choice Requires="wps">
            <w:drawing>
              <wp:anchor distT="45720" distB="45720" distL="114300" distR="114300" simplePos="0" relativeHeight="251658243" behindDoc="0" locked="0" layoutInCell="1" allowOverlap="1" wp14:anchorId="1C3D2EB1" wp14:editId="6D5B01AC">
                <wp:simplePos x="0" y="0"/>
                <wp:positionH relativeFrom="margin">
                  <wp:posOffset>3152775</wp:posOffset>
                </wp:positionH>
                <wp:positionV relativeFrom="paragraph">
                  <wp:posOffset>302260</wp:posOffset>
                </wp:positionV>
                <wp:extent cx="2028825" cy="12287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228725"/>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6977AEEA" w14:textId="62C8D07A"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Roboterfunktionen</w:t>
                            </w:r>
                            <w:proofErr w:type="spellEnd"/>
                          </w:p>
                          <w:p w14:paraId="2F7E3D79" w14:textId="0B6A0911"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Einsatzzwecke</w:t>
                            </w:r>
                            <w:proofErr w:type="spellEnd"/>
                          </w:p>
                          <w:p w14:paraId="1909051B" w14:textId="081713E6"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Vorteile</w:t>
                            </w:r>
                            <w:proofErr w:type="spellEnd"/>
                          </w:p>
                          <w:p w14:paraId="0A158E7D" w14:textId="0E730B4F"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Mögliche</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Rollen</w:t>
                            </w:r>
                            <w:proofErr w:type="spellEnd"/>
                          </w:p>
                          <w:p w14:paraId="7808154B" w14:textId="0AD8EB3D"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Kommunikation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3D2EB1" id="_x0000_t202" coordsize="21600,21600" o:spt="202" path="m,l,21600r21600,l21600,xe">
                <v:stroke joinstyle="miter"/>
                <v:path gradientshapeok="t" o:connecttype="rect"/>
              </v:shapetype>
              <v:shape id="Text Box 2" o:spid="_x0000_s1026" type="#_x0000_t202" style="position:absolute;left:0;text-align:left;margin-left:248.25pt;margin-top:23.8pt;width:159.75pt;height:96.7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" fillcolor="#ffd555 [2167]" strokecolor="#ffc000 [3207]" strokeweight=".5pt">
                <v:fill color2="#ffcc31 [2615]" rotate="t" colors="0 #ffdd9c;.5 #ffd78e;1 #ffd479" focus="100%" type="gradient">
                  <o:fill v:ext="view" type="gradientUnscaled"/>
                </v:fill>
                <v:textbox>
                  <w:txbxContent>
                    <w:p w14:paraId="6977AEEA" w14:textId="62C8D07A"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Roboterfunktionen</w:t>
                      </w:r>
                      <w:proofErr w:type="spellEnd"/>
                    </w:p>
                    <w:p w14:paraId="2F7E3D79" w14:textId="0B6A0911"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Einsatzzwecke</w:t>
                      </w:r>
                      <w:proofErr w:type="spellEnd"/>
                    </w:p>
                    <w:p w14:paraId="1909051B" w14:textId="081713E6"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Vorteile</w:t>
                      </w:r>
                      <w:proofErr w:type="spellEnd"/>
                    </w:p>
                    <w:p w14:paraId="0A158E7D" w14:textId="0E730B4F"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Mögliche</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Rollen</w:t>
                      </w:r>
                      <w:proofErr w:type="spellEnd"/>
                    </w:p>
                    <w:p w14:paraId="7808154B" w14:textId="0AD8EB3D"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Kommunikation</w:t>
                      </w:r>
                      <w:proofErr w:type="spellEnd"/>
                    </w:p>
                  </w:txbxContent>
                </v:textbox>
                <w10:wrap type="square" anchorx="margin"/>
              </v:shape>
            </w:pict>
          </mc:Fallback>
        </mc:AlternateContent>
      </w:r>
      <w:r w:rsidRPr="00225143">
        <w:rPr>
          <w:rFonts w:asciiTheme="minorHAnsi" w:hAnsiTheme="minorHAnsi" w:cstheme="minorHAnsi"/>
          <w:sz w:val="24"/>
          <w:lang w:val="de-AT"/>
        </w:rPr>
        <w:t xml:space="preserve">Fehleinschätzungen und Stereotypen des Gesundheitspersonals beim Einsatz von Robotern. </w:t>
      </w:r>
    </w:p>
    <w:p w14:paraId="06FB91DB" w14:textId="17A2A329" w:rsidR="000C6695" w:rsidRPr="00225143" w:rsidRDefault="00225143" w:rsidP="00225143">
      <w:pPr>
        <w:pStyle w:val="ListParagraph"/>
        <w:spacing w:before="240" w:after="100" w:afterAutospacing="1"/>
        <w:jc w:val="both"/>
        <w:rPr>
          <w:rFonts w:asciiTheme="minorHAnsi" w:hAnsiTheme="minorHAnsi" w:cstheme="minorHAnsi"/>
          <w:sz w:val="24"/>
          <w:szCs w:val="24"/>
          <w:u w:val="single"/>
          <w:lang w:val="de-AT"/>
        </w:rPr>
      </w:pPr>
      <w:r w:rsidRPr="000C6695">
        <w:rPr>
          <w:noProof/>
          <w:lang w:val="en-GB"/>
        </w:rPr>
        <w:drawing>
          <wp:anchor distT="0" distB="0" distL="114300" distR="114300" simplePos="0" relativeHeight="251658244" behindDoc="0" locked="0" layoutInCell="1" allowOverlap="1" wp14:anchorId="751BA8BC" wp14:editId="52B7FC24">
            <wp:simplePos x="0" y="0"/>
            <wp:positionH relativeFrom="column">
              <wp:posOffset>428625</wp:posOffset>
            </wp:positionH>
            <wp:positionV relativeFrom="paragraph">
              <wp:posOffset>37465</wp:posOffset>
            </wp:positionV>
            <wp:extent cx="2600325" cy="4099873"/>
            <wp:effectExtent l="0" t="0" r="0" b="0"/>
            <wp:wrapNone/>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p>
    <w:p w14:paraId="204EFBCC" w14:textId="55BC0D01" w:rsidR="000C6695" w:rsidRPr="00225143" w:rsidRDefault="000C6695">
      <w:pPr>
        <w:spacing w:before="240"/>
        <w:rPr>
          <w:rFonts w:asciiTheme="minorHAnsi" w:hAnsiTheme="minorHAnsi" w:cstheme="minorHAnsi"/>
          <w:sz w:val="24"/>
          <w:szCs w:val="24"/>
          <w:u w:val="single"/>
          <w:lang w:val="de-AT"/>
        </w:rPr>
      </w:pPr>
    </w:p>
    <w:p w14:paraId="5C5982E6" w14:textId="12818EC7" w:rsidR="000C6695" w:rsidRPr="00225143" w:rsidRDefault="000C6695">
      <w:pPr>
        <w:spacing w:before="240"/>
        <w:rPr>
          <w:rFonts w:asciiTheme="minorHAnsi" w:hAnsiTheme="minorHAnsi" w:cstheme="minorHAnsi"/>
          <w:sz w:val="24"/>
          <w:szCs w:val="24"/>
          <w:u w:val="single"/>
          <w:lang w:val="de-AT"/>
        </w:rPr>
      </w:pPr>
    </w:p>
    <w:p w14:paraId="18D25980" w14:textId="0F4F2E94" w:rsidR="000C6695" w:rsidRPr="00225143" w:rsidRDefault="00225143">
      <w:pPr>
        <w:spacing w:before="240"/>
        <w:rPr>
          <w:rFonts w:asciiTheme="minorHAnsi" w:hAnsiTheme="minorHAnsi" w:cstheme="minorHAnsi"/>
          <w:sz w:val="24"/>
          <w:szCs w:val="24"/>
          <w:u w:val="single"/>
          <w:lang w:val="de-AT"/>
        </w:rPr>
      </w:pPr>
      <w:r w:rsidRPr="000C6695">
        <w:rPr>
          <w:rFonts w:asciiTheme="minorHAnsi" w:hAnsiTheme="minorHAnsi" w:cstheme="minorHAnsi"/>
          <w:noProof/>
          <w:sz w:val="24"/>
          <w:szCs w:val="24"/>
          <w:u w:val="single"/>
          <w:lang w:val="en-GB"/>
        </w:rPr>
        <mc:AlternateContent>
          <mc:Choice Requires="wps">
            <w:drawing>
              <wp:anchor distT="45720" distB="45720" distL="114300" distR="114300" simplePos="0" relativeHeight="251658245" behindDoc="0" locked="0" layoutInCell="1" allowOverlap="1" wp14:anchorId="4C58D8DE" wp14:editId="6BBAA5C6">
                <wp:simplePos x="0" y="0"/>
                <wp:positionH relativeFrom="margin">
                  <wp:align>right</wp:align>
                </wp:positionH>
                <wp:positionV relativeFrom="paragraph">
                  <wp:posOffset>33655</wp:posOffset>
                </wp:positionV>
                <wp:extent cx="2028825" cy="828675"/>
                <wp:effectExtent l="0" t="0" r="2857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828675"/>
                        </a:xfrm>
                        <a:prstGeom prst="rect">
                          <a:avLst/>
                        </a:prstGeom>
                        <a:solidFill>
                          <a:srgbClr val="B6FF9F"/>
                        </a:solidFill>
                        <a:ln>
                          <a:headEnd/>
                          <a:tailEnd/>
                        </a:ln>
                      </wps:spPr>
                      <wps:style>
                        <a:lnRef idx="1">
                          <a:schemeClr val="accent6"/>
                        </a:lnRef>
                        <a:fillRef idx="2">
                          <a:schemeClr val="accent6"/>
                        </a:fillRef>
                        <a:effectRef idx="1">
                          <a:schemeClr val="accent6"/>
                        </a:effectRef>
                        <a:fontRef idx="minor">
                          <a:schemeClr val="dk1"/>
                        </a:fontRef>
                      </wps:style>
                      <wps:txbx>
                        <w:txbxContent>
                          <w:p w14:paraId="6925CDD0" w14:textId="0ADA52CD" w:rsidR="000C6695" w:rsidRPr="00225143" w:rsidRDefault="000C6695" w:rsidP="000C6695">
                            <w:pPr>
                              <w:pStyle w:val="NormalWeb"/>
                              <w:numPr>
                                <w:ilvl w:val="0"/>
                                <w:numId w:val="1"/>
                              </w:numPr>
                              <w:rPr>
                                <w:rFonts w:asciiTheme="minorHAnsi" w:hAnsiTheme="minorHAnsi" w:cstheme="minorHAnsi"/>
                                <w:sz w:val="20"/>
                                <w:szCs w:val="20"/>
                              </w:rPr>
                            </w:pPr>
                            <w:proofErr w:type="spellStart"/>
                            <w:r w:rsidRPr="00225143">
                              <w:rPr>
                                <w:rFonts w:asciiTheme="minorHAnsi" w:hAnsiTheme="minorHAnsi" w:cstheme="minorHAnsi"/>
                                <w:sz w:val="20"/>
                                <w:szCs w:val="20"/>
                              </w:rPr>
                              <w:t>Patient</w:t>
                            </w:r>
                            <w:r w:rsidR="008C793F">
                              <w:rPr>
                                <w:rFonts w:asciiTheme="minorHAnsi" w:hAnsiTheme="minorHAnsi" w:cstheme="minorHAnsi"/>
                                <w:sz w:val="20"/>
                                <w:szCs w:val="20"/>
                              </w:rPr>
                              <w:t>_innensicherheit</w:t>
                            </w:r>
                            <w:proofErr w:type="spellEnd"/>
                          </w:p>
                          <w:p w14:paraId="6A55903B" w14:textId="25353D79"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Patient_innenbedürfnisse</w:t>
                            </w:r>
                            <w:proofErr w:type="spellEnd"/>
                          </w:p>
                          <w:p w14:paraId="6F8B284F" w14:textId="50388AF8"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Robotersteuerung</w:t>
                            </w:r>
                            <w:proofErr w:type="spellEnd"/>
                          </w:p>
                          <w:p w14:paraId="489648B9" w14:textId="24891E7D"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Einsatzzwecke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8D8DE" id="_x0000_s1027" type="#_x0000_t202" style="position:absolute;margin-left:108.55pt;margin-top:2.65pt;width:159.75pt;height:65.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" fillcolor="#b6ff9f" strokecolor="#70ad47 [3209]" strokeweight=".5pt">
                <v:textbox>
                  <w:txbxContent>
                    <w:p w14:paraId="6925CDD0" w14:textId="0ADA52CD" w:rsidR="000C6695" w:rsidRPr="00225143" w:rsidRDefault="000C6695" w:rsidP="000C6695">
                      <w:pPr>
                        <w:pStyle w:val="NormalWeb"/>
                        <w:numPr>
                          <w:ilvl w:val="0"/>
                          <w:numId w:val="1"/>
                        </w:numPr>
                        <w:rPr>
                          <w:rFonts w:asciiTheme="minorHAnsi" w:hAnsiTheme="minorHAnsi" w:cstheme="minorHAnsi"/>
                          <w:sz w:val="20"/>
                          <w:szCs w:val="20"/>
                        </w:rPr>
                      </w:pPr>
                      <w:proofErr w:type="spellStart"/>
                      <w:r w:rsidRPr="00225143">
                        <w:rPr>
                          <w:rFonts w:asciiTheme="minorHAnsi" w:hAnsiTheme="minorHAnsi" w:cstheme="minorHAnsi"/>
                          <w:sz w:val="20"/>
                          <w:szCs w:val="20"/>
                        </w:rPr>
                        <w:t>Patient</w:t>
                      </w:r>
                      <w:r w:rsidR="008C793F">
                        <w:rPr>
                          <w:rFonts w:asciiTheme="minorHAnsi" w:hAnsiTheme="minorHAnsi" w:cstheme="minorHAnsi"/>
                          <w:sz w:val="20"/>
                          <w:szCs w:val="20"/>
                        </w:rPr>
                        <w:t>_innensicherheit</w:t>
                      </w:r>
                      <w:proofErr w:type="spellEnd"/>
                    </w:p>
                    <w:p w14:paraId="6A55903B" w14:textId="25353D79"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Patient_innenbedürfnisse</w:t>
                      </w:r>
                      <w:proofErr w:type="spellEnd"/>
                    </w:p>
                    <w:p w14:paraId="6F8B284F" w14:textId="50388AF8"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Robotersteuerung</w:t>
                      </w:r>
                      <w:proofErr w:type="spellEnd"/>
                    </w:p>
                    <w:p w14:paraId="489648B9" w14:textId="24891E7D"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Einsatzzwecke</w:t>
                      </w:r>
                      <w:proofErr w:type="spellEnd"/>
                    </w:p>
                  </w:txbxContent>
                </v:textbox>
                <w10:wrap type="square" anchorx="margin"/>
              </v:shape>
            </w:pict>
          </mc:Fallback>
        </mc:AlternateContent>
      </w:r>
    </w:p>
    <w:p w14:paraId="63F544DE" w14:textId="74608582" w:rsidR="000C6695" w:rsidRPr="00225143" w:rsidRDefault="000C6695">
      <w:pPr>
        <w:spacing w:before="240"/>
        <w:rPr>
          <w:rFonts w:asciiTheme="minorHAnsi" w:hAnsiTheme="minorHAnsi" w:cstheme="minorHAnsi"/>
          <w:sz w:val="24"/>
          <w:szCs w:val="24"/>
          <w:u w:val="single"/>
          <w:lang w:val="de-AT"/>
        </w:rPr>
      </w:pPr>
    </w:p>
    <w:p w14:paraId="1E711334" w14:textId="7CCA4ED6" w:rsidR="000C6695" w:rsidRPr="00225143" w:rsidRDefault="00225143">
      <w:pPr>
        <w:spacing w:before="240"/>
        <w:rPr>
          <w:rFonts w:asciiTheme="minorHAnsi" w:hAnsiTheme="minorHAnsi" w:cstheme="minorHAnsi"/>
          <w:sz w:val="24"/>
          <w:szCs w:val="24"/>
          <w:u w:val="single"/>
          <w:lang w:val="de-AT"/>
        </w:rPr>
      </w:pPr>
      <w:r w:rsidRPr="000C6695">
        <w:rPr>
          <w:rFonts w:asciiTheme="minorHAnsi" w:hAnsiTheme="minorHAnsi" w:cstheme="minorHAnsi"/>
          <w:noProof/>
          <w:sz w:val="24"/>
          <w:szCs w:val="24"/>
          <w:u w:val="single"/>
          <w:lang w:val="en-GB"/>
        </w:rPr>
        <mc:AlternateContent>
          <mc:Choice Requires="wps">
            <w:drawing>
              <wp:anchor distT="45720" distB="45720" distL="114300" distR="114300" simplePos="0" relativeHeight="251658246" behindDoc="0" locked="0" layoutInCell="1" allowOverlap="1" wp14:anchorId="02ED3DD7" wp14:editId="7C41E8D6">
                <wp:simplePos x="0" y="0"/>
                <wp:positionH relativeFrom="margin">
                  <wp:posOffset>3048000</wp:posOffset>
                </wp:positionH>
                <wp:positionV relativeFrom="paragraph">
                  <wp:posOffset>148590</wp:posOffset>
                </wp:positionV>
                <wp:extent cx="1990725" cy="1000125"/>
                <wp:effectExtent l="0" t="0" r="2857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000125"/>
                        </a:xfrm>
                        <a:prstGeom prst="rect">
                          <a:avLst/>
                        </a:prstGeom>
                        <a:solidFill>
                          <a:srgbClr val="85FFDF"/>
                        </a:solidFill>
                        <a:ln>
                          <a:headEnd/>
                          <a:tailEnd/>
                        </a:ln>
                      </wps:spPr>
                      <wps:style>
                        <a:lnRef idx="1">
                          <a:schemeClr val="accent5"/>
                        </a:lnRef>
                        <a:fillRef idx="2">
                          <a:schemeClr val="accent5"/>
                        </a:fillRef>
                        <a:effectRef idx="1">
                          <a:schemeClr val="accent5"/>
                        </a:effectRef>
                        <a:fontRef idx="minor">
                          <a:schemeClr val="dk1"/>
                        </a:fontRef>
                      </wps:style>
                      <wps:txbx>
                        <w:txbxContent>
                          <w:p w14:paraId="4870BBF2" w14:textId="045E7D70"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Einverständnis</w:t>
                            </w:r>
                            <w:proofErr w:type="spellEnd"/>
                          </w:p>
                          <w:p w14:paraId="27E70B7B" w14:textId="3650D809"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Bewusstsein</w:t>
                            </w:r>
                            <w:proofErr w:type="spellEnd"/>
                          </w:p>
                          <w:p w14:paraId="65B03BFB" w14:textId="77C9902F"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Datenschutz</w:t>
                            </w:r>
                            <w:proofErr w:type="spellEnd"/>
                          </w:p>
                          <w:p w14:paraId="34FA0545" w14:textId="39F0FC3F"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Roboterästhetik</w:t>
                            </w:r>
                            <w:proofErr w:type="spellEnd"/>
                          </w:p>
                          <w:p w14:paraId="4A0911FE" w14:textId="10711FD3"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Politische</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Fragen</w:t>
                            </w:r>
                            <w:proofErr w:type="spellEnd"/>
                            <w:r w:rsidR="000C6695" w:rsidRPr="00225143">
                              <w:rPr>
                                <w:rFonts w:asciiTheme="minorHAnsi" w:hAnsiTheme="minorHAnsi" w:cstheme="minorHAnsi"/>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D3DD7" id="_x0000_s1028" type="#_x0000_t202" style="position:absolute;margin-left:240pt;margin-top:11.7pt;width:156.75pt;height:78.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" fillcolor="#85ffdf" strokecolor="#5b9bd5 [3208]" strokeweight=".5pt">
                <v:textbox>
                  <w:txbxContent>
                    <w:p w14:paraId="4870BBF2" w14:textId="045E7D70"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Einverständnis</w:t>
                      </w:r>
                      <w:proofErr w:type="spellEnd"/>
                    </w:p>
                    <w:p w14:paraId="27E70B7B" w14:textId="3650D809"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Bewusstsein</w:t>
                      </w:r>
                      <w:proofErr w:type="spellEnd"/>
                    </w:p>
                    <w:p w14:paraId="65B03BFB" w14:textId="77C9902F"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Datenschutz</w:t>
                      </w:r>
                      <w:proofErr w:type="spellEnd"/>
                    </w:p>
                    <w:p w14:paraId="34FA0545" w14:textId="39F0FC3F"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Roboterästhetik</w:t>
                      </w:r>
                      <w:proofErr w:type="spellEnd"/>
                    </w:p>
                    <w:p w14:paraId="4A0911FE" w14:textId="10711FD3"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Politische</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Fragen</w:t>
                      </w:r>
                      <w:proofErr w:type="spellEnd"/>
                      <w:r w:rsidR="000C6695" w:rsidRPr="00225143">
                        <w:rPr>
                          <w:rFonts w:asciiTheme="minorHAnsi" w:hAnsiTheme="minorHAnsi" w:cstheme="minorHAnsi"/>
                          <w:sz w:val="20"/>
                          <w:szCs w:val="20"/>
                        </w:rPr>
                        <w:t xml:space="preserve"> </w:t>
                      </w:r>
                    </w:p>
                  </w:txbxContent>
                </v:textbox>
                <w10:wrap type="square" anchorx="margin"/>
              </v:shape>
            </w:pict>
          </mc:Fallback>
        </mc:AlternateContent>
      </w:r>
    </w:p>
    <w:p w14:paraId="0F766621" w14:textId="4653A783" w:rsidR="000C6695" w:rsidRPr="00225143" w:rsidRDefault="000C6695">
      <w:pPr>
        <w:spacing w:before="240"/>
        <w:rPr>
          <w:rFonts w:asciiTheme="minorHAnsi" w:hAnsiTheme="minorHAnsi" w:cstheme="minorHAnsi"/>
          <w:sz w:val="24"/>
          <w:szCs w:val="24"/>
          <w:u w:val="single"/>
          <w:lang w:val="de-AT"/>
        </w:rPr>
      </w:pPr>
    </w:p>
    <w:p w14:paraId="359D35AA" w14:textId="124E3891" w:rsidR="000C6695" w:rsidRPr="00225143" w:rsidRDefault="00225143">
      <w:pPr>
        <w:spacing w:before="240"/>
        <w:rPr>
          <w:rFonts w:asciiTheme="minorHAnsi" w:hAnsiTheme="minorHAnsi" w:cstheme="minorHAnsi"/>
          <w:sz w:val="24"/>
          <w:szCs w:val="24"/>
          <w:u w:val="single"/>
          <w:lang w:val="de-AT"/>
        </w:rPr>
      </w:pPr>
      <w:r w:rsidRPr="000C6695">
        <w:rPr>
          <w:rFonts w:asciiTheme="minorHAnsi" w:hAnsiTheme="minorHAnsi" w:cstheme="minorHAnsi"/>
          <w:noProof/>
          <w:sz w:val="24"/>
          <w:szCs w:val="24"/>
          <w:u w:val="single"/>
          <w:lang w:val="en-GB"/>
        </w:rPr>
        <mc:AlternateContent>
          <mc:Choice Requires="wps">
            <w:drawing>
              <wp:anchor distT="45720" distB="45720" distL="114300" distR="114300" simplePos="0" relativeHeight="251658248" behindDoc="0" locked="0" layoutInCell="1" allowOverlap="1" wp14:anchorId="391BA597" wp14:editId="5D9D85FE">
                <wp:simplePos x="0" y="0"/>
                <wp:positionH relativeFrom="margin">
                  <wp:align>right</wp:align>
                </wp:positionH>
                <wp:positionV relativeFrom="paragraph">
                  <wp:posOffset>368935</wp:posOffset>
                </wp:positionV>
                <wp:extent cx="2219325" cy="118110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181100"/>
                        </a:xfrm>
                        <a:prstGeom prst="rect">
                          <a:avLst/>
                        </a:prstGeom>
                        <a:solidFill>
                          <a:srgbClr val="D9E2F3"/>
                        </a:solidFill>
                        <a:ln>
                          <a:headEnd/>
                          <a:tailEnd/>
                        </a:ln>
                      </wps:spPr>
                      <wps:style>
                        <a:lnRef idx="1">
                          <a:schemeClr val="accent5"/>
                        </a:lnRef>
                        <a:fillRef idx="2">
                          <a:schemeClr val="accent5"/>
                        </a:fillRef>
                        <a:effectRef idx="1">
                          <a:schemeClr val="accent5"/>
                        </a:effectRef>
                        <a:fontRef idx="minor">
                          <a:schemeClr val="dk1"/>
                        </a:fontRef>
                      </wps:style>
                      <wps:txbx>
                        <w:txbxContent>
                          <w:p w14:paraId="16D62054" w14:textId="19D41DBD"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Lernerfolg</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maximieren</w:t>
                            </w:r>
                            <w:proofErr w:type="spellEnd"/>
                          </w:p>
                          <w:p w14:paraId="2FA2FFA6" w14:textId="6407EBE5"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Systemnachhaltigkeit</w:t>
                            </w:r>
                            <w:proofErr w:type="spellEnd"/>
                          </w:p>
                          <w:p w14:paraId="1B364193" w14:textId="1CDEB2DB"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Vorbereitung</w:t>
                            </w:r>
                            <w:proofErr w:type="spellEnd"/>
                          </w:p>
                          <w:p w14:paraId="0B7E55B5" w14:textId="06EB8760"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Verantwortlichkeit</w:t>
                            </w:r>
                            <w:proofErr w:type="spellEnd"/>
                          </w:p>
                          <w:p w14:paraId="08AAC82A" w14:textId="200F99D5"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Herausforderungen</w:t>
                            </w:r>
                            <w:proofErr w:type="spellEnd"/>
                            <w:r>
                              <w:rPr>
                                <w:rFonts w:asciiTheme="minorHAnsi" w:hAnsiTheme="minorHAnsi" w:cstheme="minorHAnsi"/>
                                <w:sz w:val="20"/>
                                <w:szCs w:val="20"/>
                              </w:rPr>
                              <w:t xml:space="preserve"> des </w:t>
                            </w:r>
                            <w:proofErr w:type="spellStart"/>
                            <w:r>
                              <w:rPr>
                                <w:rFonts w:asciiTheme="minorHAnsi" w:hAnsiTheme="minorHAnsi" w:cstheme="minorHAnsi"/>
                                <w:sz w:val="20"/>
                                <w:szCs w:val="20"/>
                              </w:rPr>
                              <w:t>Pflegepersonals</w:t>
                            </w:r>
                            <w:proofErr w:type="spellEnd"/>
                          </w:p>
                          <w:p w14:paraId="1ACDAAB5" w14:textId="77777777" w:rsidR="000C6695" w:rsidRPr="00225143" w:rsidRDefault="000C6695" w:rsidP="000C6695">
                            <w:pPr>
                              <w:pStyle w:val="NormalWeb"/>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1BA597" id="_x0000_s1029" type="#_x0000_t202" style="position:absolute;margin-left:123.55pt;margin-top:29.05pt;width:174.75pt;height:93pt;z-index:251658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" fillcolor="#d9e2f3" strokecolor="#5b9bd5 [3208]" strokeweight=".5pt">
                <v:textbox>
                  <w:txbxContent>
                    <w:p w14:paraId="16D62054" w14:textId="19D41DBD"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Lernerfolg</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maximieren</w:t>
                      </w:r>
                      <w:proofErr w:type="spellEnd"/>
                    </w:p>
                    <w:p w14:paraId="2FA2FFA6" w14:textId="6407EBE5"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Systemnachhaltigkeit</w:t>
                      </w:r>
                      <w:proofErr w:type="spellEnd"/>
                    </w:p>
                    <w:p w14:paraId="1B364193" w14:textId="1CDEB2DB"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Vorbereitung</w:t>
                      </w:r>
                      <w:proofErr w:type="spellEnd"/>
                    </w:p>
                    <w:p w14:paraId="0B7E55B5" w14:textId="06EB8760"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Verantwortlichkeit</w:t>
                      </w:r>
                      <w:proofErr w:type="spellEnd"/>
                    </w:p>
                    <w:p w14:paraId="08AAC82A" w14:textId="200F99D5" w:rsidR="000C6695" w:rsidRPr="00225143" w:rsidRDefault="008C793F" w:rsidP="000C6695">
                      <w:pPr>
                        <w:pStyle w:val="NormalWeb"/>
                        <w:numPr>
                          <w:ilvl w:val="0"/>
                          <w:numId w:val="1"/>
                        </w:numPr>
                        <w:rPr>
                          <w:rFonts w:asciiTheme="minorHAnsi" w:hAnsiTheme="minorHAnsi" w:cstheme="minorHAnsi"/>
                          <w:sz w:val="20"/>
                          <w:szCs w:val="20"/>
                        </w:rPr>
                      </w:pPr>
                      <w:proofErr w:type="spellStart"/>
                      <w:r>
                        <w:rPr>
                          <w:rFonts w:asciiTheme="minorHAnsi" w:hAnsiTheme="minorHAnsi" w:cstheme="minorHAnsi"/>
                          <w:sz w:val="20"/>
                          <w:szCs w:val="20"/>
                        </w:rPr>
                        <w:t>Herausforderungen</w:t>
                      </w:r>
                      <w:proofErr w:type="spellEnd"/>
                      <w:r>
                        <w:rPr>
                          <w:rFonts w:asciiTheme="minorHAnsi" w:hAnsiTheme="minorHAnsi" w:cstheme="minorHAnsi"/>
                          <w:sz w:val="20"/>
                          <w:szCs w:val="20"/>
                        </w:rPr>
                        <w:t xml:space="preserve"> des </w:t>
                      </w:r>
                      <w:proofErr w:type="spellStart"/>
                      <w:r>
                        <w:rPr>
                          <w:rFonts w:asciiTheme="minorHAnsi" w:hAnsiTheme="minorHAnsi" w:cstheme="minorHAnsi"/>
                          <w:sz w:val="20"/>
                          <w:szCs w:val="20"/>
                        </w:rPr>
                        <w:t>Pflegepersonals</w:t>
                      </w:r>
                      <w:proofErr w:type="spellEnd"/>
                    </w:p>
                    <w:p w14:paraId="1ACDAAB5" w14:textId="77777777" w:rsidR="000C6695" w:rsidRPr="00225143" w:rsidRDefault="000C6695" w:rsidP="000C6695">
                      <w:pPr>
                        <w:pStyle w:val="NormalWeb"/>
                        <w:rPr>
                          <w:sz w:val="20"/>
                          <w:szCs w:val="20"/>
                        </w:rPr>
                      </w:pPr>
                    </w:p>
                  </w:txbxContent>
                </v:textbox>
                <w10:wrap type="square" anchorx="margin"/>
              </v:shape>
            </w:pict>
          </mc:Fallback>
        </mc:AlternateContent>
      </w:r>
    </w:p>
    <w:p w14:paraId="31062C98" w14:textId="2157534E" w:rsidR="000C6695" w:rsidRPr="00225143" w:rsidRDefault="000C6695">
      <w:pPr>
        <w:spacing w:before="240"/>
        <w:rPr>
          <w:rFonts w:asciiTheme="minorHAnsi" w:hAnsiTheme="minorHAnsi" w:cstheme="minorHAnsi"/>
          <w:sz w:val="24"/>
          <w:szCs w:val="24"/>
          <w:u w:val="single"/>
          <w:lang w:val="de-AT"/>
        </w:rPr>
      </w:pPr>
    </w:p>
    <w:p w14:paraId="1CEB4BC9" w14:textId="55007184" w:rsidR="000C6695" w:rsidRPr="00225143" w:rsidRDefault="000C6695">
      <w:pPr>
        <w:spacing w:before="240"/>
        <w:rPr>
          <w:rFonts w:asciiTheme="minorHAnsi" w:hAnsiTheme="minorHAnsi" w:cstheme="minorHAnsi"/>
          <w:sz w:val="24"/>
          <w:szCs w:val="24"/>
          <w:u w:val="single"/>
          <w:lang w:val="de-AT"/>
        </w:rPr>
      </w:pPr>
    </w:p>
    <w:p w14:paraId="3655B708" w14:textId="76349EDF" w:rsidR="000C6695" w:rsidRPr="00225143" w:rsidRDefault="000C6695">
      <w:pPr>
        <w:spacing w:before="240"/>
        <w:rPr>
          <w:rFonts w:asciiTheme="minorHAnsi" w:hAnsiTheme="minorHAnsi" w:cstheme="minorHAnsi"/>
          <w:sz w:val="24"/>
          <w:szCs w:val="24"/>
          <w:u w:val="single"/>
          <w:lang w:val="de-AT"/>
        </w:rPr>
      </w:pPr>
    </w:p>
    <w:p w14:paraId="15459ADD" w14:textId="54AFB919" w:rsidR="00926F4E" w:rsidRPr="00225143" w:rsidRDefault="00225143">
      <w:pPr>
        <w:pStyle w:val="Heading2"/>
        <w:spacing w:before="240"/>
        <w:rPr>
          <w:rFonts w:asciiTheme="minorHAnsi" w:hAnsiTheme="minorHAnsi" w:cstheme="minorHAnsi"/>
          <w:sz w:val="24"/>
          <w:szCs w:val="24"/>
          <w:lang w:val="de-AT"/>
        </w:rPr>
      </w:pPr>
      <w:r w:rsidRPr="00225143">
        <w:rPr>
          <w:rFonts w:asciiTheme="minorHAnsi" w:hAnsiTheme="minorHAnsi" w:cstheme="minorHAnsi"/>
          <w:sz w:val="24"/>
          <w:szCs w:val="24"/>
          <w:lang w:val="de-AT"/>
        </w:rPr>
        <w:lastRenderedPageBreak/>
        <w:t>Das</w:t>
      </w:r>
      <w:r w:rsidR="006553AB" w:rsidRPr="00225143">
        <w:rPr>
          <w:rFonts w:asciiTheme="minorHAnsi" w:hAnsiTheme="minorHAnsi" w:cstheme="minorHAnsi"/>
          <w:sz w:val="24"/>
          <w:szCs w:val="24"/>
          <w:lang w:val="de-AT"/>
        </w:rPr>
        <w:t xml:space="preserve"> PTT IENE10 Training </w:t>
      </w:r>
      <w:r w:rsidRPr="00225143">
        <w:rPr>
          <w:rFonts w:asciiTheme="minorHAnsi" w:hAnsiTheme="minorHAnsi" w:cstheme="minorHAnsi"/>
          <w:sz w:val="24"/>
          <w:szCs w:val="24"/>
          <w:lang w:val="de-AT"/>
        </w:rPr>
        <w:t>und</w:t>
      </w:r>
      <w:r w:rsidR="006553AB" w:rsidRPr="00225143">
        <w:rPr>
          <w:rFonts w:asciiTheme="minorHAnsi" w:hAnsiTheme="minorHAnsi" w:cstheme="minorHAnsi"/>
          <w:sz w:val="24"/>
          <w:szCs w:val="24"/>
          <w:lang w:val="de-AT"/>
        </w:rPr>
        <w:t xml:space="preserve"> Curriculum Model</w:t>
      </w:r>
      <w:r w:rsidRPr="00225143">
        <w:rPr>
          <w:rFonts w:asciiTheme="minorHAnsi" w:hAnsiTheme="minorHAnsi" w:cstheme="minorHAnsi"/>
          <w:sz w:val="24"/>
          <w:szCs w:val="24"/>
          <w:lang w:val="de-AT"/>
        </w:rPr>
        <w:t>l</w:t>
      </w:r>
      <w:r w:rsidR="006553AB" w:rsidRPr="00225143">
        <w:rPr>
          <w:rFonts w:asciiTheme="minorHAnsi" w:hAnsiTheme="minorHAnsi" w:cstheme="minorHAnsi"/>
          <w:sz w:val="24"/>
          <w:szCs w:val="24"/>
          <w:lang w:val="de-AT"/>
        </w:rPr>
        <w:t xml:space="preserve"> </w:t>
      </w:r>
      <w:r w:rsidRPr="00225143">
        <w:rPr>
          <w:rFonts w:asciiTheme="minorHAnsi" w:hAnsiTheme="minorHAnsi" w:cstheme="minorHAnsi"/>
          <w:sz w:val="24"/>
          <w:szCs w:val="24"/>
          <w:lang w:val="de-AT"/>
        </w:rPr>
        <w:t xml:space="preserve">zur Vorbereitung von </w:t>
      </w:r>
      <w:r>
        <w:rPr>
          <w:rFonts w:asciiTheme="minorHAnsi" w:hAnsiTheme="minorHAnsi" w:cstheme="minorHAnsi"/>
          <w:sz w:val="24"/>
          <w:szCs w:val="24"/>
          <w:lang w:val="de-AT"/>
        </w:rPr>
        <w:t>Mitarbeitenden</w:t>
      </w:r>
      <w:r w:rsidRPr="00225143">
        <w:rPr>
          <w:rFonts w:asciiTheme="minorHAnsi" w:hAnsiTheme="minorHAnsi" w:cstheme="minorHAnsi"/>
          <w:sz w:val="24"/>
          <w:szCs w:val="24"/>
          <w:lang w:val="de-AT"/>
        </w:rPr>
        <w:t xml:space="preserve"> im Gesundheits- und Sozialwesen auf die Arbeit mit sozial assistierenden künstlich intelligenten Robotern         </w:t>
      </w:r>
    </w:p>
    <w:p w14:paraId="2A52DA17" w14:textId="0F24914A" w:rsidR="00926F4E" w:rsidRPr="00225143" w:rsidRDefault="008C793F">
      <w:pPr>
        <w:rPr>
          <w:lang w:val="de-AT" w:eastAsia="en-GB"/>
        </w:rPr>
      </w:pPr>
      <w:r w:rsidRPr="000C6695">
        <w:rPr>
          <w:b/>
          <w:bCs/>
          <w:noProof/>
          <w:lang w:val="en-GB" w:eastAsia="en-GB"/>
        </w:rPr>
        <mc:AlternateContent>
          <mc:Choice Requires="wps">
            <w:drawing>
              <wp:anchor distT="0" distB="0" distL="114300" distR="114300" simplePos="0" relativeHeight="251658252" behindDoc="0" locked="0" layoutInCell="1" allowOverlap="1" wp14:anchorId="5ABB3C0A" wp14:editId="7D087A22">
                <wp:simplePos x="0" y="0"/>
                <wp:positionH relativeFrom="margin">
                  <wp:posOffset>1843430</wp:posOffset>
                </wp:positionH>
                <wp:positionV relativeFrom="paragraph">
                  <wp:posOffset>174676</wp:posOffset>
                </wp:positionV>
                <wp:extent cx="2225040" cy="1744091"/>
                <wp:effectExtent l="0" t="0" r="22860" b="27940"/>
                <wp:wrapNone/>
                <wp:docPr id="30" name="Rectangle 30"/>
                <wp:cNvGraphicFramePr/>
                <a:graphic xmlns:a="http://schemas.openxmlformats.org/drawingml/2006/main">
                  <a:graphicData uri="http://schemas.microsoft.com/office/word/2010/wordprocessingShape">
                    <wps:wsp>
                      <wps:cNvSpPr/>
                      <wps:spPr>
                        <a:xfrm>
                          <a:off x="0" y="0"/>
                          <a:ext cx="2225040" cy="174409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E6DE27" w14:textId="77777777" w:rsidR="008C793F" w:rsidRPr="008C793F" w:rsidRDefault="008C793F" w:rsidP="008C793F">
                            <w:pPr>
                              <w:jc w:val="center"/>
                              <w:rPr>
                                <w:rFonts w:ascii="Calibri" w:eastAsia="Calibri" w:hAnsi="Calibri" w:cs="Calibri"/>
                                <w:b/>
                                <w:bCs/>
                                <w:sz w:val="24"/>
                                <w:lang w:val="de-AT"/>
                              </w:rPr>
                            </w:pPr>
                            <w:r w:rsidRPr="008C793F">
                              <w:rPr>
                                <w:rFonts w:ascii="Calibri" w:eastAsia="Calibri" w:hAnsi="Calibri" w:cs="Calibri"/>
                                <w:b/>
                                <w:bCs/>
                                <w:sz w:val="24"/>
                                <w:lang w:val="de-AT"/>
                              </w:rPr>
                              <w:t>Kulturelles Bewusstsein</w:t>
                            </w:r>
                          </w:p>
                          <w:p w14:paraId="3B6BAF38" w14:textId="77777777" w:rsidR="008C793F" w:rsidRPr="008C793F" w:rsidRDefault="008C793F" w:rsidP="008C793F">
                            <w:pPr>
                              <w:pStyle w:val="ListParagraph"/>
                              <w:numPr>
                                <w:ilvl w:val="0"/>
                                <w:numId w:val="23"/>
                              </w:numPr>
                              <w:rPr>
                                <w:sz w:val="18"/>
                                <w:szCs w:val="18"/>
                                <w:lang w:val="de-AT"/>
                              </w:rPr>
                            </w:pPr>
                            <w:r w:rsidRPr="008C793F">
                              <w:rPr>
                                <w:rFonts w:ascii="Calibri" w:eastAsia="Calibri" w:hAnsi="Calibri" w:cs="Calibri"/>
                                <w:bCs/>
                                <w:sz w:val="24"/>
                                <w:lang w:val="de-AT"/>
                              </w:rPr>
                              <w:t>Bedarf an KI und Robotik</w:t>
                            </w:r>
                          </w:p>
                          <w:p w14:paraId="1807A49A" w14:textId="77777777" w:rsidR="008C793F" w:rsidRPr="008C793F" w:rsidRDefault="008C793F" w:rsidP="008C793F">
                            <w:pPr>
                              <w:pStyle w:val="ListParagraph"/>
                              <w:numPr>
                                <w:ilvl w:val="0"/>
                                <w:numId w:val="23"/>
                              </w:numPr>
                              <w:rPr>
                                <w:sz w:val="18"/>
                                <w:szCs w:val="18"/>
                                <w:lang w:val="de-AT"/>
                              </w:rPr>
                            </w:pPr>
                            <w:r w:rsidRPr="008C793F">
                              <w:rPr>
                                <w:rFonts w:ascii="Calibri" w:eastAsia="Calibri" w:hAnsi="Calibri" w:cs="Calibri"/>
                                <w:bCs/>
                                <w:sz w:val="24"/>
                                <w:lang w:val="de-AT"/>
                              </w:rPr>
                              <w:t>Missverständnisse, Stereotypen über SARs</w:t>
                            </w:r>
                          </w:p>
                          <w:p w14:paraId="42589C12" w14:textId="77777777" w:rsidR="008C793F" w:rsidRPr="008C793F" w:rsidRDefault="008C793F" w:rsidP="008C793F">
                            <w:pPr>
                              <w:pStyle w:val="ListParagraph"/>
                              <w:numPr>
                                <w:ilvl w:val="0"/>
                                <w:numId w:val="23"/>
                              </w:numPr>
                              <w:rPr>
                                <w:sz w:val="18"/>
                                <w:szCs w:val="18"/>
                                <w:lang w:val="de-AT"/>
                              </w:rPr>
                            </w:pPr>
                            <w:r w:rsidRPr="008C793F">
                              <w:rPr>
                                <w:rFonts w:ascii="Calibri" w:eastAsia="Calibri" w:hAnsi="Calibri" w:cs="Calibri"/>
                                <w:bCs/>
                                <w:sz w:val="24"/>
                                <w:lang w:val="de-AT"/>
                              </w:rPr>
                              <w:t>Werte, Einstellungen, Ansichten über SARs</w:t>
                            </w:r>
                          </w:p>
                          <w:p w14:paraId="16ECF6B8" w14:textId="41C4BD59" w:rsidR="000C6695" w:rsidRPr="008C793F" w:rsidRDefault="008C793F" w:rsidP="008C793F">
                            <w:pPr>
                              <w:pStyle w:val="ListParagraph"/>
                              <w:numPr>
                                <w:ilvl w:val="0"/>
                                <w:numId w:val="23"/>
                              </w:numPr>
                              <w:rPr>
                                <w:sz w:val="18"/>
                                <w:szCs w:val="18"/>
                                <w:lang w:val="de-AT"/>
                              </w:rPr>
                            </w:pPr>
                            <w:r w:rsidRPr="008C793F">
                              <w:rPr>
                                <w:rFonts w:ascii="Calibri" w:eastAsia="Calibri" w:hAnsi="Calibri" w:cs="Calibri"/>
                                <w:bCs/>
                                <w:sz w:val="24"/>
                                <w:lang w:val="de-AT"/>
                              </w:rPr>
                              <w:t xml:space="preserve">Definitionen und </w:t>
                            </w:r>
                            <w:r>
                              <w:rPr>
                                <w:rFonts w:ascii="Calibri" w:eastAsia="Calibri" w:hAnsi="Calibri" w:cs="Calibri"/>
                                <w:bCs/>
                                <w:sz w:val="24"/>
                                <w:lang w:val="de-AT"/>
                              </w:rPr>
                              <w:t>Begriffe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B3C0A" id="Rectangle 30" o:spid="_x0000_s1030" style="position:absolute;margin-left:145.15pt;margin-top:13.75pt;width:175.2pt;height:137.3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" fillcolor="#4472c4 [3204]" strokecolor="#1f3763 [1604]" strokeweight="1pt">
                <v:textbox>
                  <w:txbxContent>
                    <w:p w14:paraId="41E6DE27" w14:textId="77777777" w:rsidR="008C793F" w:rsidRPr="008C793F" w:rsidRDefault="008C793F" w:rsidP="008C793F">
                      <w:pPr>
                        <w:jc w:val="center"/>
                        <w:rPr>
                          <w:rFonts w:ascii="Calibri" w:eastAsia="Calibri" w:hAnsi="Calibri" w:cs="Calibri"/>
                          <w:b/>
                          <w:bCs/>
                          <w:sz w:val="24"/>
                          <w:lang w:val="de-AT"/>
                        </w:rPr>
                      </w:pPr>
                      <w:r w:rsidRPr="008C793F">
                        <w:rPr>
                          <w:rFonts w:ascii="Calibri" w:eastAsia="Calibri" w:hAnsi="Calibri" w:cs="Calibri"/>
                          <w:b/>
                          <w:bCs/>
                          <w:sz w:val="24"/>
                          <w:lang w:val="de-AT"/>
                        </w:rPr>
                        <w:t>Kulturelles Bewusstsein</w:t>
                      </w:r>
                    </w:p>
                    <w:p w14:paraId="3B6BAF38" w14:textId="77777777" w:rsidR="008C793F" w:rsidRPr="008C793F" w:rsidRDefault="008C793F" w:rsidP="008C793F">
                      <w:pPr>
                        <w:pStyle w:val="ListParagraph"/>
                        <w:numPr>
                          <w:ilvl w:val="0"/>
                          <w:numId w:val="23"/>
                        </w:numPr>
                        <w:rPr>
                          <w:sz w:val="18"/>
                          <w:szCs w:val="18"/>
                          <w:lang w:val="de-AT"/>
                        </w:rPr>
                      </w:pPr>
                      <w:r w:rsidRPr="008C793F">
                        <w:rPr>
                          <w:rFonts w:ascii="Calibri" w:eastAsia="Calibri" w:hAnsi="Calibri" w:cs="Calibri"/>
                          <w:bCs/>
                          <w:sz w:val="24"/>
                          <w:lang w:val="de-AT"/>
                        </w:rPr>
                        <w:t>Bedarf an KI und Robotik</w:t>
                      </w:r>
                    </w:p>
                    <w:p w14:paraId="1807A49A" w14:textId="77777777" w:rsidR="008C793F" w:rsidRPr="008C793F" w:rsidRDefault="008C793F" w:rsidP="008C793F">
                      <w:pPr>
                        <w:pStyle w:val="ListParagraph"/>
                        <w:numPr>
                          <w:ilvl w:val="0"/>
                          <w:numId w:val="23"/>
                        </w:numPr>
                        <w:rPr>
                          <w:sz w:val="18"/>
                          <w:szCs w:val="18"/>
                          <w:lang w:val="de-AT"/>
                        </w:rPr>
                      </w:pPr>
                      <w:r w:rsidRPr="008C793F">
                        <w:rPr>
                          <w:rFonts w:ascii="Calibri" w:eastAsia="Calibri" w:hAnsi="Calibri" w:cs="Calibri"/>
                          <w:bCs/>
                          <w:sz w:val="24"/>
                          <w:lang w:val="de-AT"/>
                        </w:rPr>
                        <w:t>Missverständnisse, Stereotypen über SARs</w:t>
                      </w:r>
                    </w:p>
                    <w:p w14:paraId="42589C12" w14:textId="77777777" w:rsidR="008C793F" w:rsidRPr="008C793F" w:rsidRDefault="008C793F" w:rsidP="008C793F">
                      <w:pPr>
                        <w:pStyle w:val="ListParagraph"/>
                        <w:numPr>
                          <w:ilvl w:val="0"/>
                          <w:numId w:val="23"/>
                        </w:numPr>
                        <w:rPr>
                          <w:sz w:val="18"/>
                          <w:szCs w:val="18"/>
                          <w:lang w:val="de-AT"/>
                        </w:rPr>
                      </w:pPr>
                      <w:r w:rsidRPr="008C793F">
                        <w:rPr>
                          <w:rFonts w:ascii="Calibri" w:eastAsia="Calibri" w:hAnsi="Calibri" w:cs="Calibri"/>
                          <w:bCs/>
                          <w:sz w:val="24"/>
                          <w:lang w:val="de-AT"/>
                        </w:rPr>
                        <w:t>Werte, Einstellungen, Ansichten über SARs</w:t>
                      </w:r>
                    </w:p>
                    <w:p w14:paraId="16ECF6B8" w14:textId="41C4BD59" w:rsidR="000C6695" w:rsidRPr="008C793F" w:rsidRDefault="008C793F" w:rsidP="008C793F">
                      <w:pPr>
                        <w:pStyle w:val="ListParagraph"/>
                        <w:numPr>
                          <w:ilvl w:val="0"/>
                          <w:numId w:val="23"/>
                        </w:numPr>
                        <w:rPr>
                          <w:sz w:val="18"/>
                          <w:szCs w:val="18"/>
                          <w:lang w:val="de-AT"/>
                        </w:rPr>
                      </w:pPr>
                      <w:r w:rsidRPr="008C793F">
                        <w:rPr>
                          <w:rFonts w:ascii="Calibri" w:eastAsia="Calibri" w:hAnsi="Calibri" w:cs="Calibri"/>
                          <w:bCs/>
                          <w:sz w:val="24"/>
                          <w:lang w:val="de-AT"/>
                        </w:rPr>
                        <w:t xml:space="preserve">Definitionen und </w:t>
                      </w:r>
                      <w:r>
                        <w:rPr>
                          <w:rFonts w:ascii="Calibri" w:eastAsia="Calibri" w:hAnsi="Calibri" w:cs="Calibri"/>
                          <w:bCs/>
                          <w:sz w:val="24"/>
                          <w:lang w:val="de-AT"/>
                        </w:rPr>
                        <w:t>Begriffe</w:t>
                      </w:r>
                    </w:p>
                  </w:txbxContent>
                </v:textbox>
                <w10:wrap anchorx="margin"/>
              </v:rect>
            </w:pict>
          </mc:Fallback>
        </mc:AlternateContent>
      </w:r>
      <w:r w:rsidR="000C6695" w:rsidRPr="000C6695">
        <w:rPr>
          <w:b/>
          <w:bCs/>
          <w:noProof/>
          <w:lang w:val="en-GB" w:eastAsia="en-GB"/>
        </w:rPr>
        <mc:AlternateContent>
          <mc:Choice Requires="wps">
            <w:drawing>
              <wp:anchor distT="0" distB="0" distL="114300" distR="114300" simplePos="0" relativeHeight="251658250" behindDoc="0" locked="0" layoutInCell="1" allowOverlap="1" wp14:anchorId="164A82B6" wp14:editId="6DC50D3C">
                <wp:simplePos x="0" y="0"/>
                <wp:positionH relativeFrom="column">
                  <wp:posOffset>3301365</wp:posOffset>
                </wp:positionH>
                <wp:positionV relativeFrom="paragraph">
                  <wp:posOffset>3168015</wp:posOffset>
                </wp:positionV>
                <wp:extent cx="151130" cy="914400"/>
                <wp:effectExtent l="0" t="0" r="20320" b="19050"/>
                <wp:wrapNone/>
                <wp:docPr id="28" name="Rectangle 28"/>
                <wp:cNvGraphicFramePr/>
                <a:graphic xmlns:a="http://schemas.openxmlformats.org/drawingml/2006/main">
                  <a:graphicData uri="http://schemas.microsoft.com/office/word/2010/wordprocessingShape">
                    <wps:wsp>
                      <wps:cNvSpPr/>
                      <wps:spPr>
                        <a:xfrm flipH="1">
                          <a:off x="0" y="0"/>
                          <a:ext cx="15113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A3E468" id="Rectangle 28" o:spid="_x0000_s1026" style="position:absolute;margin-left:259.95pt;margin-top:249.45pt;width:11.9pt;height:1in;flip:x;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" fillcolor="#4472c4 [3204]" strokecolor="#1f3763 [1604]" strokeweight="1pt"/>
            </w:pict>
          </mc:Fallback>
        </mc:AlternateContent>
      </w:r>
      <w:r w:rsidR="000C6695" w:rsidRPr="000C6695">
        <w:rPr>
          <w:b/>
          <w:bCs/>
          <w:noProof/>
          <w:lang w:val="en-GB" w:eastAsia="en-GB"/>
        </w:rPr>
        <mc:AlternateContent>
          <mc:Choice Requires="wps">
            <w:drawing>
              <wp:anchor distT="0" distB="0" distL="114300" distR="114300" simplePos="0" relativeHeight="251658251" behindDoc="0" locked="0" layoutInCell="1" allowOverlap="1" wp14:anchorId="6C718DD7" wp14:editId="153B7902">
                <wp:simplePos x="0" y="0"/>
                <wp:positionH relativeFrom="column">
                  <wp:posOffset>2442845</wp:posOffset>
                </wp:positionH>
                <wp:positionV relativeFrom="paragraph">
                  <wp:posOffset>3190240</wp:posOffset>
                </wp:positionV>
                <wp:extent cx="151130" cy="914400"/>
                <wp:effectExtent l="0" t="0" r="20320" b="19050"/>
                <wp:wrapNone/>
                <wp:docPr id="29" name="Rectangle 29"/>
                <wp:cNvGraphicFramePr/>
                <a:graphic xmlns:a="http://schemas.openxmlformats.org/drawingml/2006/main">
                  <a:graphicData uri="http://schemas.microsoft.com/office/word/2010/wordprocessingShape">
                    <wps:wsp>
                      <wps:cNvSpPr/>
                      <wps:spPr>
                        <a:xfrm flipH="1">
                          <a:off x="0" y="0"/>
                          <a:ext cx="15113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8FA024" id="Rectangle 29" o:spid="_x0000_s1026" style="position:absolute;margin-left:192.35pt;margin-top:251.2pt;width:11.9pt;height:1in;flip:x;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" fillcolor="#4472c4 [3204]" strokecolor="#1f3763 [1604]" strokeweight="1pt"/>
            </w:pict>
          </mc:Fallback>
        </mc:AlternateContent>
      </w:r>
      <w:r w:rsidR="000C6695" w:rsidRPr="000C6695">
        <w:rPr>
          <w:b/>
          <w:bCs/>
          <w:noProof/>
          <w:lang w:val="en-GB" w:eastAsia="en-GB"/>
        </w:rPr>
        <mc:AlternateContent>
          <mc:Choice Requires="wps">
            <w:drawing>
              <wp:anchor distT="0" distB="0" distL="114300" distR="114300" simplePos="0" relativeHeight="251658253" behindDoc="0" locked="0" layoutInCell="1" allowOverlap="1" wp14:anchorId="4D777D84" wp14:editId="01081F35">
                <wp:simplePos x="0" y="0"/>
                <wp:positionH relativeFrom="margin">
                  <wp:posOffset>2101850</wp:posOffset>
                </wp:positionH>
                <wp:positionV relativeFrom="paragraph">
                  <wp:posOffset>1927225</wp:posOffset>
                </wp:positionV>
                <wp:extent cx="1740535" cy="1449705"/>
                <wp:effectExtent l="19050" t="0" r="31115" b="36195"/>
                <wp:wrapNone/>
                <wp:docPr id="31" name="Heart 31"/>
                <wp:cNvGraphicFramePr/>
                <a:graphic xmlns:a="http://schemas.openxmlformats.org/drawingml/2006/main">
                  <a:graphicData uri="http://schemas.microsoft.com/office/word/2010/wordprocessingShape">
                    <wps:wsp>
                      <wps:cNvSpPr/>
                      <wps:spPr>
                        <a:xfrm>
                          <a:off x="0" y="0"/>
                          <a:ext cx="1740535" cy="1449705"/>
                        </a:xfrm>
                        <a:prstGeom prst="heart">
                          <a:avLst/>
                        </a:prstGeom>
                        <a:solidFill>
                          <a:srgbClr val="FF0000"/>
                        </a:solidFill>
                      </wps:spPr>
                      <wps:style>
                        <a:lnRef idx="2">
                          <a:schemeClr val="accent2">
                            <a:shade val="50000"/>
                          </a:schemeClr>
                        </a:lnRef>
                        <a:fillRef idx="1">
                          <a:schemeClr val="accent2"/>
                        </a:fillRef>
                        <a:effectRef idx="0">
                          <a:schemeClr val="accent2"/>
                        </a:effectRef>
                        <a:fontRef idx="minor">
                          <a:schemeClr val="lt1"/>
                        </a:fontRef>
                      </wps:style>
                      <wps:txbx>
                        <w:txbxContent>
                          <w:p w14:paraId="6FFA61C0" w14:textId="39DDEF1E" w:rsidR="000C6695" w:rsidRPr="00591C11" w:rsidRDefault="008C793F" w:rsidP="00591C11">
                            <w:pPr>
                              <w:pStyle w:val="BalloonText"/>
                              <w:kinsoku w:val="0"/>
                              <w:overflowPunct w:val="0"/>
                              <w:jc w:val="center"/>
                              <w:textAlignment w:val="baseline"/>
                              <w:rPr>
                                <w:rFonts w:asciiTheme="minorHAnsi" w:hAnsiTheme="minorHAnsi" w:cstheme="minorHAnsi"/>
                                <w:b/>
                                <w:bCs/>
                                <w:color w:val="FFFFFF"/>
                                <w:sz w:val="28"/>
                                <w:szCs w:val="28"/>
                              </w:rPr>
                            </w:pPr>
                            <w:proofErr w:type="spellStart"/>
                            <w:r>
                              <w:rPr>
                                <w:rFonts w:asciiTheme="minorHAnsi" w:eastAsia="Times New Roman" w:hAnsiTheme="minorHAnsi" w:cstheme="minorHAnsi"/>
                                <w:b/>
                                <w:bCs/>
                                <w:color w:val="FFFFFF"/>
                                <w:kern w:val="24"/>
                                <w:sz w:val="28"/>
                                <w:szCs w:val="28"/>
                              </w:rPr>
                              <w:t>Mitgefühl</w:t>
                            </w:r>
                            <w:proofErr w:type="spellEnd"/>
                          </w:p>
                          <w:p w14:paraId="7384F3AA" w14:textId="77777777" w:rsidR="000C6695" w:rsidRPr="00BB3250" w:rsidRDefault="000C6695" w:rsidP="000C6695">
                            <w:pPr>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77D84" id="Heart 31" o:spid="_x0000_s1031" style="position:absolute;margin-left:165.5pt;margin-top:151.75pt;width:137.05pt;height:114.1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740535,14497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" adj="-11796480,,5400" path="m870268,362426v362611,-845661,1776796,,,1087279c-906529,362426,507656,-483235,870268,362426xe" fillcolor="red" strokecolor="#823b0b [1605]" strokeweight="1pt">
                <v:stroke joinstyle="miter"/>
                <v:formulas/>
                <v:path arrowok="t" o:connecttype="custom" o:connectlocs="870268,362426;870268,1449705;870268,362426" o:connectangles="0,0,0" textboxrect="0,0,1740535,1449705"/>
                <v:textbox>
                  <w:txbxContent>
                    <w:p w14:paraId="6FFA61C0" w14:textId="39DDEF1E" w:rsidR="000C6695" w:rsidRPr="00591C11" w:rsidRDefault="008C793F" w:rsidP="00591C11">
                      <w:pPr>
                        <w:pStyle w:val="BalloonText"/>
                        <w:kinsoku w:val="0"/>
                        <w:overflowPunct w:val="0"/>
                        <w:jc w:val="center"/>
                        <w:textAlignment w:val="baseline"/>
                        <w:rPr>
                          <w:rFonts w:asciiTheme="minorHAnsi" w:hAnsiTheme="minorHAnsi" w:cstheme="minorHAnsi"/>
                          <w:b/>
                          <w:bCs/>
                          <w:color w:val="FFFFFF"/>
                          <w:sz w:val="28"/>
                          <w:szCs w:val="28"/>
                        </w:rPr>
                      </w:pPr>
                      <w:proofErr w:type="spellStart"/>
                      <w:r>
                        <w:rPr>
                          <w:rFonts w:asciiTheme="minorHAnsi" w:eastAsia="Times New Roman" w:hAnsiTheme="minorHAnsi" w:cstheme="minorHAnsi"/>
                          <w:b/>
                          <w:bCs/>
                          <w:color w:val="FFFFFF"/>
                          <w:kern w:val="24"/>
                          <w:sz w:val="28"/>
                          <w:szCs w:val="28"/>
                        </w:rPr>
                        <w:t>Mitgefühl</w:t>
                      </w:r>
                      <w:proofErr w:type="spellEnd"/>
                    </w:p>
                    <w:p w14:paraId="7384F3AA" w14:textId="77777777" w:rsidR="000C6695" w:rsidRPr="00BB3250" w:rsidRDefault="000C6695" w:rsidP="000C6695">
                      <w:pPr>
                        <w:jc w:val="center"/>
                        <w:rPr>
                          <w:sz w:val="32"/>
                          <w:szCs w:val="32"/>
                        </w:rPr>
                      </w:pPr>
                    </w:p>
                  </w:txbxContent>
                </v:textbox>
                <w10:wrap anchorx="margin"/>
              </v:shape>
            </w:pict>
          </mc:Fallback>
        </mc:AlternateContent>
      </w:r>
      <w:r w:rsidR="000C6695" w:rsidRPr="000C6695">
        <w:rPr>
          <w:b/>
          <w:bCs/>
          <w:noProof/>
          <w:lang w:val="en-GB" w:eastAsia="en-GB"/>
        </w:rPr>
        <mc:AlternateContent>
          <mc:Choice Requires="wps">
            <w:drawing>
              <wp:anchor distT="0" distB="0" distL="114300" distR="114300" simplePos="0" relativeHeight="251658255" behindDoc="0" locked="0" layoutInCell="1" allowOverlap="1" wp14:anchorId="339BC1C0" wp14:editId="4CD3173E">
                <wp:simplePos x="0" y="0"/>
                <wp:positionH relativeFrom="column">
                  <wp:posOffset>4199890</wp:posOffset>
                </wp:positionH>
                <wp:positionV relativeFrom="paragraph">
                  <wp:posOffset>2674620</wp:posOffset>
                </wp:positionV>
                <wp:extent cx="2089150" cy="1502410"/>
                <wp:effectExtent l="0" t="0" r="25400" b="21590"/>
                <wp:wrapNone/>
                <wp:docPr id="33" name="Rectangle 33"/>
                <wp:cNvGraphicFramePr/>
                <a:graphic xmlns:a="http://schemas.openxmlformats.org/drawingml/2006/main">
                  <a:graphicData uri="http://schemas.microsoft.com/office/word/2010/wordprocessingShape">
                    <wps:wsp>
                      <wps:cNvSpPr/>
                      <wps:spPr>
                        <a:xfrm>
                          <a:off x="0" y="0"/>
                          <a:ext cx="2089150" cy="15024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93478F" w14:textId="03904125" w:rsidR="000C6695" w:rsidRPr="00C160B6" w:rsidRDefault="00403904" w:rsidP="000C6695">
                            <w:pPr>
                              <w:spacing w:after="0" w:line="240" w:lineRule="auto"/>
                              <w:ind w:left="720" w:hanging="360"/>
                              <w:contextualSpacing/>
                              <w:rPr>
                                <w:rFonts w:ascii="Calibri" w:hAnsi="Calibri" w:cs="Calibri"/>
                              </w:rPr>
                            </w:pPr>
                            <w:proofErr w:type="spellStart"/>
                            <w:r>
                              <w:rPr>
                                <w:rFonts w:ascii="Calibri" w:eastAsia="Calibri" w:hAnsi="Calibri" w:cs="Calibri"/>
                                <w:b/>
                                <w:bCs/>
                                <w:sz w:val="24"/>
                              </w:rPr>
                              <w:t>Kulturelle</w:t>
                            </w:r>
                            <w:proofErr w:type="spellEnd"/>
                            <w:r>
                              <w:rPr>
                                <w:rFonts w:ascii="Calibri" w:eastAsia="Calibri" w:hAnsi="Calibri" w:cs="Calibri"/>
                                <w:b/>
                                <w:bCs/>
                                <w:sz w:val="24"/>
                              </w:rPr>
                              <w:t xml:space="preserve"> </w:t>
                            </w:r>
                            <w:proofErr w:type="spellStart"/>
                            <w:r>
                              <w:rPr>
                                <w:rFonts w:ascii="Calibri" w:eastAsia="Calibri" w:hAnsi="Calibri" w:cs="Calibri"/>
                                <w:b/>
                                <w:bCs/>
                                <w:sz w:val="24"/>
                              </w:rPr>
                              <w:t>Kompetenz</w:t>
                            </w:r>
                            <w:proofErr w:type="spellEnd"/>
                          </w:p>
                          <w:p w14:paraId="2C2CE1F0" w14:textId="5C9B88E3" w:rsidR="000C6695" w:rsidRPr="00C160B6" w:rsidRDefault="00403904" w:rsidP="000C6695">
                            <w:pPr>
                              <w:numPr>
                                <w:ilvl w:val="0"/>
                                <w:numId w:val="3"/>
                              </w:numPr>
                              <w:spacing w:after="0" w:line="240" w:lineRule="auto"/>
                              <w:contextualSpacing/>
                              <w:rPr>
                                <w:rFonts w:ascii="Calibri" w:eastAsia="Times New Roman" w:hAnsi="Calibri" w:cs="Calibri"/>
                                <w:sz w:val="24"/>
                              </w:rPr>
                            </w:pPr>
                            <w:proofErr w:type="spellStart"/>
                            <w:r>
                              <w:rPr>
                                <w:rFonts w:ascii="Calibri" w:eastAsia="Times New Roman" w:hAnsi="Calibri" w:cs="Calibri"/>
                                <w:sz w:val="24"/>
                              </w:rPr>
                              <w:t>Praktische</w:t>
                            </w:r>
                            <w:proofErr w:type="spellEnd"/>
                            <w:r>
                              <w:rPr>
                                <w:rFonts w:ascii="Calibri" w:eastAsia="Times New Roman" w:hAnsi="Calibri" w:cs="Calibri"/>
                                <w:sz w:val="24"/>
                              </w:rPr>
                              <w:t xml:space="preserve"> </w:t>
                            </w:r>
                            <w:proofErr w:type="spellStart"/>
                            <w:r>
                              <w:rPr>
                                <w:rFonts w:ascii="Calibri" w:eastAsia="Times New Roman" w:hAnsi="Calibri" w:cs="Calibri"/>
                                <w:sz w:val="24"/>
                              </w:rPr>
                              <w:t>Fähigkeiten</w:t>
                            </w:r>
                            <w:proofErr w:type="spellEnd"/>
                          </w:p>
                          <w:p w14:paraId="50E47560" w14:textId="68566FE4" w:rsidR="000C6695" w:rsidRPr="00C160B6" w:rsidRDefault="00403904" w:rsidP="000C6695">
                            <w:pPr>
                              <w:numPr>
                                <w:ilvl w:val="0"/>
                                <w:numId w:val="3"/>
                              </w:numPr>
                              <w:spacing w:after="0" w:line="240" w:lineRule="auto"/>
                              <w:contextualSpacing/>
                              <w:rPr>
                                <w:rFonts w:ascii="Calibri" w:eastAsia="Times New Roman" w:hAnsi="Calibri" w:cs="Calibri"/>
                                <w:sz w:val="24"/>
                              </w:rPr>
                            </w:pPr>
                            <w:proofErr w:type="spellStart"/>
                            <w:r>
                              <w:rPr>
                                <w:rFonts w:ascii="Calibri" w:eastAsia="Times New Roman" w:hAnsi="Calibri" w:cs="Calibri"/>
                                <w:sz w:val="24"/>
                              </w:rPr>
                              <w:t>Sicherheit</w:t>
                            </w:r>
                            <w:proofErr w:type="spellEnd"/>
                          </w:p>
                          <w:p w14:paraId="6777BEC3" w14:textId="78203B14" w:rsidR="000C6695" w:rsidRPr="00C160B6" w:rsidRDefault="00403904" w:rsidP="000C6695">
                            <w:pPr>
                              <w:numPr>
                                <w:ilvl w:val="0"/>
                                <w:numId w:val="3"/>
                              </w:numPr>
                              <w:spacing w:after="0" w:line="240" w:lineRule="auto"/>
                              <w:contextualSpacing/>
                              <w:rPr>
                                <w:rFonts w:ascii="Calibri" w:eastAsia="Times New Roman" w:hAnsi="Calibri" w:cs="Calibri"/>
                                <w:sz w:val="24"/>
                              </w:rPr>
                            </w:pPr>
                            <w:proofErr w:type="spellStart"/>
                            <w:r>
                              <w:rPr>
                                <w:rFonts w:ascii="Calibri" w:eastAsia="Times New Roman" w:hAnsi="Calibri" w:cs="Calibri"/>
                                <w:sz w:val="24"/>
                              </w:rPr>
                              <w:t>Rechte</w:t>
                            </w:r>
                            <w:proofErr w:type="spellEnd"/>
                            <w:r>
                              <w:rPr>
                                <w:rFonts w:ascii="Calibri" w:eastAsia="Times New Roman" w:hAnsi="Calibri" w:cs="Calibri"/>
                                <w:sz w:val="24"/>
                              </w:rPr>
                              <w:t xml:space="preserve">, </w:t>
                            </w:r>
                            <w:proofErr w:type="spellStart"/>
                            <w:r>
                              <w:rPr>
                                <w:rFonts w:ascii="Calibri" w:eastAsia="Times New Roman" w:hAnsi="Calibri" w:cs="Calibri"/>
                                <w:sz w:val="24"/>
                              </w:rPr>
                              <w:t>Ungleichheit</w:t>
                            </w:r>
                            <w:proofErr w:type="spellEnd"/>
                          </w:p>
                          <w:p w14:paraId="77DE2557" w14:textId="18DA9981" w:rsidR="000C6695" w:rsidRPr="00C160B6" w:rsidRDefault="00403904" w:rsidP="000C6695">
                            <w:pPr>
                              <w:numPr>
                                <w:ilvl w:val="0"/>
                                <w:numId w:val="3"/>
                              </w:numPr>
                              <w:spacing w:after="0" w:line="240" w:lineRule="auto"/>
                              <w:contextualSpacing/>
                              <w:rPr>
                                <w:rFonts w:ascii="Calibri" w:eastAsia="Times New Roman" w:hAnsi="Calibri" w:cs="Calibri"/>
                                <w:sz w:val="24"/>
                              </w:rPr>
                            </w:pPr>
                            <w:r>
                              <w:rPr>
                                <w:rFonts w:ascii="Calibri" w:eastAsia="Times New Roman" w:hAnsi="Calibri" w:cs="Calibri"/>
                                <w:sz w:val="24"/>
                              </w:rPr>
                              <w:t>Das</w:t>
                            </w:r>
                            <w:r w:rsidR="000C6695" w:rsidRPr="00C160B6">
                              <w:rPr>
                                <w:rFonts w:ascii="Calibri" w:eastAsia="Times New Roman" w:hAnsi="Calibri" w:cs="Calibri"/>
                                <w:sz w:val="24"/>
                              </w:rPr>
                              <w:t xml:space="preserve"> ADORE </w:t>
                            </w:r>
                            <w:r>
                              <w:rPr>
                                <w:rFonts w:ascii="Calibri" w:eastAsia="Times New Roman" w:hAnsi="Calibri" w:cs="Calibri"/>
                                <w:sz w:val="24"/>
                              </w:rPr>
                              <w:t>Modell</w:t>
                            </w:r>
                          </w:p>
                          <w:p w14:paraId="204B6707" w14:textId="77777777" w:rsidR="000C6695" w:rsidRDefault="000C6695" w:rsidP="000C66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BC1C0" id="Rectangle 33" o:spid="_x0000_s1032" style="position:absolute;margin-left:330.7pt;margin-top:210.6pt;width:164.5pt;height:118.3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" fillcolor="#4472c4 [3204]" strokecolor="#1f3763 [1604]" strokeweight="1pt">
                <v:textbox>
                  <w:txbxContent>
                    <w:p w14:paraId="0B93478F" w14:textId="03904125" w:rsidR="000C6695" w:rsidRPr="00C160B6" w:rsidRDefault="00403904" w:rsidP="000C6695">
                      <w:pPr>
                        <w:spacing w:after="0" w:line="240" w:lineRule="auto"/>
                        <w:ind w:left="720" w:hanging="360"/>
                        <w:contextualSpacing/>
                        <w:rPr>
                          <w:rFonts w:ascii="Calibri" w:hAnsi="Calibri" w:cs="Calibri"/>
                        </w:rPr>
                      </w:pPr>
                      <w:proofErr w:type="spellStart"/>
                      <w:r>
                        <w:rPr>
                          <w:rFonts w:ascii="Calibri" w:eastAsia="Calibri" w:hAnsi="Calibri" w:cs="Calibri"/>
                          <w:b/>
                          <w:bCs/>
                          <w:sz w:val="24"/>
                        </w:rPr>
                        <w:t>Kulturelle</w:t>
                      </w:r>
                      <w:proofErr w:type="spellEnd"/>
                      <w:r>
                        <w:rPr>
                          <w:rFonts w:ascii="Calibri" w:eastAsia="Calibri" w:hAnsi="Calibri" w:cs="Calibri"/>
                          <w:b/>
                          <w:bCs/>
                          <w:sz w:val="24"/>
                        </w:rPr>
                        <w:t xml:space="preserve"> </w:t>
                      </w:r>
                      <w:proofErr w:type="spellStart"/>
                      <w:r>
                        <w:rPr>
                          <w:rFonts w:ascii="Calibri" w:eastAsia="Calibri" w:hAnsi="Calibri" w:cs="Calibri"/>
                          <w:b/>
                          <w:bCs/>
                          <w:sz w:val="24"/>
                        </w:rPr>
                        <w:t>Kompetenz</w:t>
                      </w:r>
                      <w:proofErr w:type="spellEnd"/>
                    </w:p>
                    <w:p w14:paraId="2C2CE1F0" w14:textId="5C9B88E3" w:rsidR="000C6695" w:rsidRPr="00C160B6" w:rsidRDefault="00403904" w:rsidP="000C6695">
                      <w:pPr>
                        <w:numPr>
                          <w:ilvl w:val="0"/>
                          <w:numId w:val="3"/>
                        </w:numPr>
                        <w:spacing w:after="0" w:line="240" w:lineRule="auto"/>
                        <w:contextualSpacing/>
                        <w:rPr>
                          <w:rFonts w:ascii="Calibri" w:eastAsia="Times New Roman" w:hAnsi="Calibri" w:cs="Calibri"/>
                          <w:sz w:val="24"/>
                        </w:rPr>
                      </w:pPr>
                      <w:proofErr w:type="spellStart"/>
                      <w:r>
                        <w:rPr>
                          <w:rFonts w:ascii="Calibri" w:eastAsia="Times New Roman" w:hAnsi="Calibri" w:cs="Calibri"/>
                          <w:sz w:val="24"/>
                        </w:rPr>
                        <w:t>Praktische</w:t>
                      </w:r>
                      <w:proofErr w:type="spellEnd"/>
                      <w:r>
                        <w:rPr>
                          <w:rFonts w:ascii="Calibri" w:eastAsia="Times New Roman" w:hAnsi="Calibri" w:cs="Calibri"/>
                          <w:sz w:val="24"/>
                        </w:rPr>
                        <w:t xml:space="preserve"> </w:t>
                      </w:r>
                      <w:proofErr w:type="spellStart"/>
                      <w:r>
                        <w:rPr>
                          <w:rFonts w:ascii="Calibri" w:eastAsia="Times New Roman" w:hAnsi="Calibri" w:cs="Calibri"/>
                          <w:sz w:val="24"/>
                        </w:rPr>
                        <w:t>Fähigkeiten</w:t>
                      </w:r>
                      <w:proofErr w:type="spellEnd"/>
                    </w:p>
                    <w:p w14:paraId="50E47560" w14:textId="68566FE4" w:rsidR="000C6695" w:rsidRPr="00C160B6" w:rsidRDefault="00403904" w:rsidP="000C6695">
                      <w:pPr>
                        <w:numPr>
                          <w:ilvl w:val="0"/>
                          <w:numId w:val="3"/>
                        </w:numPr>
                        <w:spacing w:after="0" w:line="240" w:lineRule="auto"/>
                        <w:contextualSpacing/>
                        <w:rPr>
                          <w:rFonts w:ascii="Calibri" w:eastAsia="Times New Roman" w:hAnsi="Calibri" w:cs="Calibri"/>
                          <w:sz w:val="24"/>
                        </w:rPr>
                      </w:pPr>
                      <w:proofErr w:type="spellStart"/>
                      <w:r>
                        <w:rPr>
                          <w:rFonts w:ascii="Calibri" w:eastAsia="Times New Roman" w:hAnsi="Calibri" w:cs="Calibri"/>
                          <w:sz w:val="24"/>
                        </w:rPr>
                        <w:t>Sicherheit</w:t>
                      </w:r>
                      <w:proofErr w:type="spellEnd"/>
                    </w:p>
                    <w:p w14:paraId="6777BEC3" w14:textId="78203B14" w:rsidR="000C6695" w:rsidRPr="00C160B6" w:rsidRDefault="00403904" w:rsidP="000C6695">
                      <w:pPr>
                        <w:numPr>
                          <w:ilvl w:val="0"/>
                          <w:numId w:val="3"/>
                        </w:numPr>
                        <w:spacing w:after="0" w:line="240" w:lineRule="auto"/>
                        <w:contextualSpacing/>
                        <w:rPr>
                          <w:rFonts w:ascii="Calibri" w:eastAsia="Times New Roman" w:hAnsi="Calibri" w:cs="Calibri"/>
                          <w:sz w:val="24"/>
                        </w:rPr>
                      </w:pPr>
                      <w:proofErr w:type="spellStart"/>
                      <w:r>
                        <w:rPr>
                          <w:rFonts w:ascii="Calibri" w:eastAsia="Times New Roman" w:hAnsi="Calibri" w:cs="Calibri"/>
                          <w:sz w:val="24"/>
                        </w:rPr>
                        <w:t>Rechte</w:t>
                      </w:r>
                      <w:proofErr w:type="spellEnd"/>
                      <w:r>
                        <w:rPr>
                          <w:rFonts w:ascii="Calibri" w:eastAsia="Times New Roman" w:hAnsi="Calibri" w:cs="Calibri"/>
                          <w:sz w:val="24"/>
                        </w:rPr>
                        <w:t xml:space="preserve">, </w:t>
                      </w:r>
                      <w:proofErr w:type="spellStart"/>
                      <w:r>
                        <w:rPr>
                          <w:rFonts w:ascii="Calibri" w:eastAsia="Times New Roman" w:hAnsi="Calibri" w:cs="Calibri"/>
                          <w:sz w:val="24"/>
                        </w:rPr>
                        <w:t>Ungleichheit</w:t>
                      </w:r>
                      <w:proofErr w:type="spellEnd"/>
                    </w:p>
                    <w:p w14:paraId="77DE2557" w14:textId="18DA9981" w:rsidR="000C6695" w:rsidRPr="00C160B6" w:rsidRDefault="00403904" w:rsidP="000C6695">
                      <w:pPr>
                        <w:numPr>
                          <w:ilvl w:val="0"/>
                          <w:numId w:val="3"/>
                        </w:numPr>
                        <w:spacing w:after="0" w:line="240" w:lineRule="auto"/>
                        <w:contextualSpacing/>
                        <w:rPr>
                          <w:rFonts w:ascii="Calibri" w:eastAsia="Times New Roman" w:hAnsi="Calibri" w:cs="Calibri"/>
                          <w:sz w:val="24"/>
                        </w:rPr>
                      </w:pPr>
                      <w:r>
                        <w:rPr>
                          <w:rFonts w:ascii="Calibri" w:eastAsia="Times New Roman" w:hAnsi="Calibri" w:cs="Calibri"/>
                          <w:sz w:val="24"/>
                        </w:rPr>
                        <w:t>Das</w:t>
                      </w:r>
                      <w:r w:rsidR="000C6695" w:rsidRPr="00C160B6">
                        <w:rPr>
                          <w:rFonts w:ascii="Calibri" w:eastAsia="Times New Roman" w:hAnsi="Calibri" w:cs="Calibri"/>
                          <w:sz w:val="24"/>
                        </w:rPr>
                        <w:t xml:space="preserve"> ADORE </w:t>
                      </w:r>
                      <w:r>
                        <w:rPr>
                          <w:rFonts w:ascii="Calibri" w:eastAsia="Times New Roman" w:hAnsi="Calibri" w:cs="Calibri"/>
                          <w:sz w:val="24"/>
                        </w:rPr>
                        <w:t>Modell</w:t>
                      </w:r>
                    </w:p>
                    <w:p w14:paraId="204B6707" w14:textId="77777777" w:rsidR="000C6695" w:rsidRDefault="000C6695" w:rsidP="000C6695">
                      <w:pPr>
                        <w:jc w:val="center"/>
                      </w:pPr>
                    </w:p>
                  </w:txbxContent>
                </v:textbox>
              </v:rect>
            </w:pict>
          </mc:Fallback>
        </mc:AlternateContent>
      </w:r>
      <w:r w:rsidR="000C6695" w:rsidRPr="000C6695">
        <w:rPr>
          <w:b/>
          <w:bCs/>
          <w:noProof/>
          <w:lang w:val="en-GB" w:eastAsia="en-GB"/>
        </w:rPr>
        <mc:AlternateContent>
          <mc:Choice Requires="wps">
            <w:drawing>
              <wp:anchor distT="0" distB="0" distL="114300" distR="114300" simplePos="0" relativeHeight="251658256" behindDoc="0" locked="0" layoutInCell="1" allowOverlap="1" wp14:anchorId="274ACE0C" wp14:editId="37B9E6E5">
                <wp:simplePos x="0" y="0"/>
                <wp:positionH relativeFrom="column">
                  <wp:posOffset>1593850</wp:posOffset>
                </wp:positionH>
                <wp:positionV relativeFrom="paragraph">
                  <wp:posOffset>2884170</wp:posOffset>
                </wp:positionV>
                <wp:extent cx="622300" cy="241935"/>
                <wp:effectExtent l="38100" t="152400" r="25400" b="158115"/>
                <wp:wrapNone/>
                <wp:docPr id="34" name="Rectangle 34"/>
                <wp:cNvGraphicFramePr/>
                <a:graphic xmlns:a="http://schemas.openxmlformats.org/drawingml/2006/main">
                  <a:graphicData uri="http://schemas.microsoft.com/office/word/2010/wordprocessingShape">
                    <wps:wsp>
                      <wps:cNvSpPr/>
                      <wps:spPr>
                        <a:xfrm rot="19849511">
                          <a:off x="0" y="0"/>
                          <a:ext cx="622300" cy="2419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w16sdtdh="http://schemas.microsoft.com/office/word/2020/wordml/sdtdatahash" xmlns:w16="http://schemas.microsoft.com/office/word/2018/wordml" xmlns:w16cex="http://schemas.microsoft.com/office/word/2018/wordml/cex">
            <w:pict>
              <v:rect id="Rectangle 34" style="position:absolute;margin-left:125.5pt;margin-top:227.1pt;width:49pt;height:19.05pt;rotation:-1912001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1f3763 [1604]" strokeweight="1pt" w14:anchorId="125410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"/>
            </w:pict>
          </mc:Fallback>
        </mc:AlternateContent>
      </w:r>
      <w:r w:rsidR="000C6695" w:rsidRPr="000C6695">
        <w:rPr>
          <w:b/>
          <w:bCs/>
          <w:noProof/>
          <w:lang w:val="en-GB" w:eastAsia="en-GB"/>
        </w:rPr>
        <mc:AlternateContent>
          <mc:Choice Requires="wps">
            <w:drawing>
              <wp:anchor distT="0" distB="0" distL="114300" distR="114300" simplePos="0" relativeHeight="251658257" behindDoc="0" locked="0" layoutInCell="1" allowOverlap="1" wp14:anchorId="613009F5" wp14:editId="4055D42F">
                <wp:simplePos x="0" y="0"/>
                <wp:positionH relativeFrom="column">
                  <wp:posOffset>3690620</wp:posOffset>
                </wp:positionH>
                <wp:positionV relativeFrom="paragraph">
                  <wp:posOffset>2879090</wp:posOffset>
                </wp:positionV>
                <wp:extent cx="672465" cy="241935"/>
                <wp:effectExtent l="38100" t="171450" r="32385" b="158115"/>
                <wp:wrapNone/>
                <wp:docPr id="35" name="Rectangle 35"/>
                <wp:cNvGraphicFramePr/>
                <a:graphic xmlns:a="http://schemas.openxmlformats.org/drawingml/2006/main">
                  <a:graphicData uri="http://schemas.microsoft.com/office/word/2010/wordprocessingShape">
                    <wps:wsp>
                      <wps:cNvSpPr/>
                      <wps:spPr>
                        <a:xfrm rot="1697242">
                          <a:off x="0" y="0"/>
                          <a:ext cx="672465" cy="2419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w16sdtdh="http://schemas.microsoft.com/office/word/2020/wordml/sdtdatahash" xmlns:w16="http://schemas.microsoft.com/office/word/2018/wordml" xmlns:w16cex="http://schemas.microsoft.com/office/word/2018/wordml/cex">
            <w:pict>
              <v:rect id="Rectangle 35" style="position:absolute;margin-left:290.6pt;margin-top:226.7pt;width:52.95pt;height:19.05pt;rotation:1853841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1f3763 [1604]" strokeweight="1pt" w14:anchorId="6905D7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"/>
            </w:pict>
          </mc:Fallback>
        </mc:AlternateContent>
      </w:r>
      <w:r w:rsidR="000C6695" w:rsidRPr="000C6695">
        <w:rPr>
          <w:b/>
          <w:bCs/>
          <w:noProof/>
          <w:lang w:val="en-GB" w:eastAsia="en-GB"/>
        </w:rPr>
        <mc:AlternateContent>
          <mc:Choice Requires="wps">
            <w:drawing>
              <wp:anchor distT="0" distB="0" distL="114300" distR="114300" simplePos="0" relativeHeight="251658258" behindDoc="0" locked="0" layoutInCell="1" allowOverlap="1" wp14:anchorId="566E742C" wp14:editId="01BCBAC5">
                <wp:simplePos x="0" y="0"/>
                <wp:positionH relativeFrom="column">
                  <wp:posOffset>1417955</wp:posOffset>
                </wp:positionH>
                <wp:positionV relativeFrom="paragraph">
                  <wp:posOffset>1607820</wp:posOffset>
                </wp:positionV>
                <wp:extent cx="282575" cy="536575"/>
                <wp:effectExtent l="76200" t="0" r="60325" b="0"/>
                <wp:wrapNone/>
                <wp:docPr id="36" name="Arrow: Down 36"/>
                <wp:cNvGraphicFramePr/>
                <a:graphic xmlns:a="http://schemas.openxmlformats.org/drawingml/2006/main">
                  <a:graphicData uri="http://schemas.microsoft.com/office/word/2010/wordprocessingShape">
                    <wps:wsp>
                      <wps:cNvSpPr/>
                      <wps:spPr>
                        <a:xfrm rot="2501809">
                          <a:off x="0" y="0"/>
                          <a:ext cx="282575" cy="5365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w16sdtdh="http://schemas.microsoft.com/office/word/2020/wordml/sdtdatahash" xmlns:w16="http://schemas.microsoft.com/office/word/2018/wordml" xmlns:w16cex="http://schemas.microsoft.com/office/word/2018/wordml/cex">
            <w:pict>
              <v:shapetype id="_x0000_t67" coordsize="21600,21600" o:spt="67" adj="16200,5400" path="m0@0l@1@0@1,0@2,0@2@0,21600@0,10800,21600xe" w14:anchorId="5561B0F3">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36" style="position:absolute;margin-left:111.65pt;margin-top:126.6pt;width:22.25pt;height:42.25pt;rotation:2732643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1f3763 [1604]" strokeweight="1pt" type="#_x0000_t67" adj="15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"/>
            </w:pict>
          </mc:Fallback>
        </mc:AlternateContent>
      </w:r>
      <w:r w:rsidR="000C6695" w:rsidRPr="000C6695">
        <w:rPr>
          <w:b/>
          <w:bCs/>
          <w:noProof/>
          <w:lang w:val="en-GB" w:eastAsia="en-GB"/>
        </w:rPr>
        <mc:AlternateContent>
          <mc:Choice Requires="wps">
            <w:drawing>
              <wp:anchor distT="0" distB="0" distL="114300" distR="114300" simplePos="0" relativeHeight="251658259" behindDoc="0" locked="0" layoutInCell="1" allowOverlap="1" wp14:anchorId="47F2563D" wp14:editId="5DA44375">
                <wp:simplePos x="0" y="0"/>
                <wp:positionH relativeFrom="column">
                  <wp:posOffset>4278630</wp:posOffset>
                </wp:positionH>
                <wp:positionV relativeFrom="paragraph">
                  <wp:posOffset>1639570</wp:posOffset>
                </wp:positionV>
                <wp:extent cx="282575" cy="536575"/>
                <wp:effectExtent l="0" t="69850" r="9525" b="104775"/>
                <wp:wrapNone/>
                <wp:docPr id="9" name="Arrow: Down 9"/>
                <wp:cNvGraphicFramePr/>
                <a:graphic xmlns:a="http://schemas.openxmlformats.org/drawingml/2006/main">
                  <a:graphicData uri="http://schemas.microsoft.com/office/word/2010/wordprocessingShape">
                    <wps:wsp>
                      <wps:cNvSpPr/>
                      <wps:spPr>
                        <a:xfrm rot="7841854">
                          <a:off x="0" y="0"/>
                          <a:ext cx="282575" cy="5365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w16sdtdh="http://schemas.microsoft.com/office/word/2020/wordml/sdtdatahash" xmlns:w16="http://schemas.microsoft.com/office/word/2018/wordml" xmlns:w16cex="http://schemas.microsoft.com/office/word/2018/wordml/cex">
            <w:pict>
              <v:shape id="Arrow: Down 9" style="position:absolute;margin-left:336.9pt;margin-top:129.1pt;width:22.25pt;height:42.25pt;rotation:8565396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1f3763 [1604]" strokeweight="1pt" type="#_x0000_t67" adj="15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" w14:anchorId="3BDAB89C"/>
            </w:pict>
          </mc:Fallback>
        </mc:AlternateContent>
      </w:r>
      <w:r w:rsidR="000C6695" w:rsidRPr="000C6695">
        <w:rPr>
          <w:b/>
          <w:bCs/>
          <w:noProof/>
          <w:lang w:val="en-GB" w:eastAsia="en-GB"/>
        </w:rPr>
        <mc:AlternateContent>
          <mc:Choice Requires="wps">
            <w:drawing>
              <wp:anchor distT="0" distB="0" distL="114300" distR="114300" simplePos="0" relativeHeight="251658260" behindDoc="0" locked="0" layoutInCell="1" allowOverlap="1" wp14:anchorId="46E91904" wp14:editId="13EBF1B4">
                <wp:simplePos x="0" y="0"/>
                <wp:positionH relativeFrom="column">
                  <wp:posOffset>1310005</wp:posOffset>
                </wp:positionH>
                <wp:positionV relativeFrom="paragraph">
                  <wp:posOffset>4526915</wp:posOffset>
                </wp:positionV>
                <wp:extent cx="282575" cy="536575"/>
                <wp:effectExtent l="25400" t="69850" r="0" b="66675"/>
                <wp:wrapNone/>
                <wp:docPr id="38" name="Arrow: Down 38"/>
                <wp:cNvGraphicFramePr/>
                <a:graphic xmlns:a="http://schemas.openxmlformats.org/drawingml/2006/main">
                  <a:graphicData uri="http://schemas.microsoft.com/office/word/2010/wordprocessingShape">
                    <wps:wsp>
                      <wps:cNvSpPr/>
                      <wps:spPr>
                        <a:xfrm rot="17921279">
                          <a:off x="0" y="0"/>
                          <a:ext cx="282575" cy="5365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w16sdtdh="http://schemas.microsoft.com/office/word/2020/wordml/sdtdatahash" xmlns:w16="http://schemas.microsoft.com/office/word/2018/wordml" xmlns:w16cex="http://schemas.microsoft.com/office/word/2018/wordml/cex">
            <w:pict>
              <v:shape id="Arrow: Down 38" style="position:absolute;margin-left:103.15pt;margin-top:356.45pt;width:22.25pt;height:42.25pt;rotation:-4018144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1f3763 [1604]" strokeweight="1pt" type="#_x0000_t67" adj="15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" w14:anchorId="3FE60F7D"/>
            </w:pict>
          </mc:Fallback>
        </mc:AlternateContent>
      </w:r>
      <w:r w:rsidR="000C6695" w:rsidRPr="000C6695">
        <w:rPr>
          <w:b/>
          <w:bCs/>
          <w:noProof/>
          <w:lang w:val="en-GB" w:eastAsia="en-GB"/>
        </w:rPr>
        <mc:AlternateContent>
          <mc:Choice Requires="wps">
            <w:drawing>
              <wp:anchor distT="0" distB="0" distL="114300" distR="114300" simplePos="0" relativeHeight="251658261" behindDoc="0" locked="0" layoutInCell="1" allowOverlap="1" wp14:anchorId="5A38AEE6" wp14:editId="7C20DDDA">
                <wp:simplePos x="0" y="0"/>
                <wp:positionH relativeFrom="column">
                  <wp:posOffset>4282440</wp:posOffset>
                </wp:positionH>
                <wp:positionV relativeFrom="paragraph">
                  <wp:posOffset>4454525</wp:posOffset>
                </wp:positionV>
                <wp:extent cx="282575" cy="536575"/>
                <wp:effectExtent l="6350" t="69850" r="0" b="104775"/>
                <wp:wrapNone/>
                <wp:docPr id="39" name="Arrow: Down 39"/>
                <wp:cNvGraphicFramePr/>
                <a:graphic xmlns:a="http://schemas.openxmlformats.org/drawingml/2006/main">
                  <a:graphicData uri="http://schemas.microsoft.com/office/word/2010/wordprocessingShape">
                    <wps:wsp>
                      <wps:cNvSpPr/>
                      <wps:spPr>
                        <a:xfrm rot="13919884">
                          <a:off x="0" y="0"/>
                          <a:ext cx="282575" cy="5365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w16sdtdh="http://schemas.microsoft.com/office/word/2020/wordml/sdtdatahash" xmlns:w16="http://schemas.microsoft.com/office/word/2018/wordml" xmlns:w16cex="http://schemas.microsoft.com/office/word/2018/wordml/cex">
            <w:pict>
              <v:shape id="Arrow: Down 39" style="position:absolute;margin-left:337.2pt;margin-top:350.75pt;width:22.25pt;height:42.25pt;rotation:-8388735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1f3763 [1604]" strokeweight="1pt" type="#_x0000_t67" adj="15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" w14:anchorId="1E6679AE"/>
            </w:pict>
          </mc:Fallback>
        </mc:AlternateContent>
      </w:r>
    </w:p>
    <w:p w14:paraId="47857AF9" w14:textId="31FBE5EB" w:rsidR="00926F4E" w:rsidRPr="00225143" w:rsidRDefault="00926F4E">
      <w:pPr>
        <w:rPr>
          <w:b/>
          <w:bCs/>
          <w:lang w:val="de-AT" w:eastAsia="en-GB"/>
        </w:rPr>
      </w:pPr>
    </w:p>
    <w:p w14:paraId="59E2B47C" w14:textId="04FBB567" w:rsidR="00926F4E" w:rsidRPr="00225143" w:rsidRDefault="00926F4E">
      <w:pPr>
        <w:spacing w:before="240"/>
        <w:rPr>
          <w:rFonts w:asciiTheme="minorHAnsi" w:hAnsiTheme="minorHAnsi" w:cstheme="minorHAnsi"/>
          <w:sz w:val="24"/>
          <w:szCs w:val="24"/>
          <w:lang w:val="de-AT"/>
        </w:rPr>
      </w:pPr>
    </w:p>
    <w:p w14:paraId="476ADBCD" w14:textId="697F27D4" w:rsidR="00FB78DB" w:rsidRPr="00225143" w:rsidRDefault="00FB78DB">
      <w:pPr>
        <w:spacing w:before="240"/>
        <w:rPr>
          <w:rFonts w:asciiTheme="minorHAnsi" w:hAnsiTheme="minorHAnsi" w:cstheme="minorHAnsi"/>
          <w:sz w:val="24"/>
          <w:szCs w:val="24"/>
          <w:lang w:val="de-AT"/>
        </w:rPr>
      </w:pPr>
    </w:p>
    <w:p w14:paraId="4E27E07C" w14:textId="6ADBC12C" w:rsidR="00FB78DB" w:rsidRPr="00225143" w:rsidRDefault="00FB78DB">
      <w:pPr>
        <w:spacing w:before="240"/>
        <w:rPr>
          <w:rFonts w:asciiTheme="minorHAnsi" w:hAnsiTheme="minorHAnsi" w:cstheme="minorHAnsi"/>
          <w:sz w:val="24"/>
          <w:szCs w:val="24"/>
          <w:lang w:val="de-AT"/>
        </w:rPr>
      </w:pPr>
    </w:p>
    <w:p w14:paraId="0B8EA3CF" w14:textId="7F760392" w:rsidR="00FB78DB" w:rsidRPr="00225143" w:rsidRDefault="00FB78DB">
      <w:pPr>
        <w:spacing w:before="240"/>
        <w:rPr>
          <w:rFonts w:asciiTheme="minorHAnsi" w:hAnsiTheme="minorHAnsi" w:cstheme="minorHAnsi"/>
          <w:sz w:val="24"/>
          <w:szCs w:val="24"/>
          <w:lang w:val="de-AT"/>
        </w:rPr>
      </w:pPr>
    </w:p>
    <w:p w14:paraId="6D73EE33" w14:textId="1504E9F7" w:rsidR="000C6695" w:rsidRPr="00225143" w:rsidRDefault="000C6695">
      <w:pPr>
        <w:spacing w:before="240"/>
        <w:rPr>
          <w:rFonts w:asciiTheme="minorHAnsi" w:hAnsiTheme="minorHAnsi" w:cstheme="minorHAnsi"/>
          <w:sz w:val="24"/>
          <w:szCs w:val="24"/>
          <w:lang w:val="de-AT"/>
        </w:rPr>
      </w:pPr>
    </w:p>
    <w:p w14:paraId="78907082" w14:textId="72672FA1" w:rsidR="000C6695" w:rsidRPr="00225143" w:rsidRDefault="00403904">
      <w:pPr>
        <w:spacing w:before="240"/>
        <w:rPr>
          <w:rFonts w:asciiTheme="minorHAnsi" w:hAnsiTheme="minorHAnsi" w:cstheme="minorHAnsi"/>
          <w:sz w:val="24"/>
          <w:szCs w:val="24"/>
          <w:lang w:val="de-AT"/>
        </w:rPr>
      </w:pPr>
      <w:r w:rsidRPr="000C6695">
        <w:rPr>
          <w:b/>
          <w:bCs/>
          <w:noProof/>
          <w:lang w:val="en-GB" w:eastAsia="en-GB"/>
        </w:rPr>
        <mc:AlternateContent>
          <mc:Choice Requires="wps">
            <w:drawing>
              <wp:anchor distT="0" distB="0" distL="114300" distR="114300" simplePos="0" relativeHeight="251658254" behindDoc="0" locked="0" layoutInCell="1" allowOverlap="1" wp14:anchorId="1B7BBA1E" wp14:editId="01666DFC">
                <wp:simplePos x="0" y="0"/>
                <wp:positionH relativeFrom="margin">
                  <wp:posOffset>-395021</wp:posOffset>
                </wp:positionH>
                <wp:positionV relativeFrom="paragraph">
                  <wp:posOffset>328243</wp:posOffset>
                </wp:positionV>
                <wp:extent cx="2232101" cy="1660551"/>
                <wp:effectExtent l="0" t="0" r="15875" b="15875"/>
                <wp:wrapNone/>
                <wp:docPr id="32" name="Rectangle 32"/>
                <wp:cNvGraphicFramePr/>
                <a:graphic xmlns:a="http://schemas.openxmlformats.org/drawingml/2006/main">
                  <a:graphicData uri="http://schemas.microsoft.com/office/word/2010/wordprocessingShape">
                    <wps:wsp>
                      <wps:cNvSpPr/>
                      <wps:spPr>
                        <a:xfrm>
                          <a:off x="0" y="0"/>
                          <a:ext cx="2232101" cy="166055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6480B4" w14:textId="371AFE36" w:rsidR="000C6695" w:rsidRPr="00591C11" w:rsidRDefault="008C793F" w:rsidP="000C6695">
                            <w:pPr>
                              <w:spacing w:after="0" w:line="240" w:lineRule="auto"/>
                              <w:ind w:left="720" w:hanging="360"/>
                              <w:contextualSpacing/>
                              <w:rPr>
                                <w:rFonts w:asciiTheme="minorHAnsi" w:hAnsiTheme="minorHAnsi" w:cstheme="minorHAnsi"/>
                              </w:rPr>
                            </w:pPr>
                            <w:proofErr w:type="spellStart"/>
                            <w:r>
                              <w:rPr>
                                <w:rFonts w:asciiTheme="minorHAnsi" w:eastAsia="Calibri" w:hAnsiTheme="minorHAnsi" w:cstheme="minorHAnsi"/>
                                <w:b/>
                                <w:bCs/>
                                <w:sz w:val="24"/>
                              </w:rPr>
                              <w:t>Kulturelles</w:t>
                            </w:r>
                            <w:proofErr w:type="spellEnd"/>
                            <w:r>
                              <w:rPr>
                                <w:rFonts w:asciiTheme="minorHAnsi" w:eastAsia="Calibri" w:hAnsiTheme="minorHAnsi" w:cstheme="minorHAnsi"/>
                                <w:b/>
                                <w:bCs/>
                                <w:sz w:val="24"/>
                              </w:rPr>
                              <w:t xml:space="preserve"> </w:t>
                            </w:r>
                            <w:proofErr w:type="spellStart"/>
                            <w:r>
                              <w:rPr>
                                <w:rFonts w:asciiTheme="minorHAnsi" w:eastAsia="Calibri" w:hAnsiTheme="minorHAnsi" w:cstheme="minorHAnsi"/>
                                <w:b/>
                                <w:bCs/>
                                <w:sz w:val="24"/>
                              </w:rPr>
                              <w:t>Wissen</w:t>
                            </w:r>
                            <w:proofErr w:type="spellEnd"/>
                          </w:p>
                          <w:p w14:paraId="088953D1" w14:textId="3BEB3D91" w:rsidR="008C793F" w:rsidRDefault="008C793F" w:rsidP="000C6695">
                            <w:pPr>
                              <w:numPr>
                                <w:ilvl w:val="0"/>
                                <w:numId w:val="3"/>
                              </w:numPr>
                              <w:spacing w:after="0" w:line="240" w:lineRule="auto"/>
                              <w:ind w:left="567" w:hanging="207"/>
                              <w:contextualSpacing/>
                              <w:rPr>
                                <w:rFonts w:asciiTheme="minorHAnsi" w:eastAsia="Times New Roman" w:hAnsiTheme="minorHAnsi" w:cstheme="minorHAnsi"/>
                                <w:sz w:val="24"/>
                                <w:lang w:val="de-AT"/>
                              </w:rPr>
                            </w:pPr>
                            <w:r w:rsidRPr="008C793F">
                              <w:rPr>
                                <w:rFonts w:asciiTheme="minorHAnsi" w:eastAsia="Times New Roman" w:hAnsiTheme="minorHAnsi" w:cstheme="minorHAnsi"/>
                                <w:sz w:val="24"/>
                                <w:lang w:val="de-AT"/>
                              </w:rPr>
                              <w:t>Arten und Verwendung von SARs i</w:t>
                            </w:r>
                            <w:r>
                              <w:rPr>
                                <w:rFonts w:asciiTheme="minorHAnsi" w:eastAsia="Times New Roman" w:hAnsiTheme="minorHAnsi" w:cstheme="minorHAnsi"/>
                                <w:sz w:val="24"/>
                                <w:lang w:val="de-AT"/>
                              </w:rPr>
                              <w:t>n der Pflege</w:t>
                            </w:r>
                          </w:p>
                          <w:p w14:paraId="0FDCA681" w14:textId="7EDCAECC" w:rsidR="008C793F" w:rsidRPr="008C793F" w:rsidRDefault="008C793F" w:rsidP="000C6695">
                            <w:pPr>
                              <w:numPr>
                                <w:ilvl w:val="0"/>
                                <w:numId w:val="4"/>
                              </w:numPr>
                              <w:spacing w:after="0" w:line="240" w:lineRule="auto"/>
                              <w:ind w:left="567" w:hanging="207"/>
                              <w:contextualSpacing/>
                              <w:rPr>
                                <w:rFonts w:asciiTheme="minorHAnsi" w:eastAsia="Times New Roman" w:hAnsiTheme="minorHAnsi" w:cstheme="minorHAnsi"/>
                                <w:sz w:val="24"/>
                                <w:lang w:val="de-AT"/>
                              </w:rPr>
                            </w:pPr>
                            <w:r w:rsidRPr="008C793F">
                              <w:rPr>
                                <w:rFonts w:asciiTheme="minorHAnsi" w:eastAsia="Times New Roman" w:hAnsiTheme="minorHAnsi" w:cstheme="minorHAnsi"/>
                                <w:sz w:val="24"/>
                                <w:lang w:val="de-AT"/>
                              </w:rPr>
                              <w:t>Fähigkeiten und die "Rolle" von SARs</w:t>
                            </w:r>
                          </w:p>
                          <w:p w14:paraId="4BF2B78D" w14:textId="335774E4" w:rsidR="000C6695" w:rsidRPr="00591C11" w:rsidRDefault="008C793F" w:rsidP="000C6695">
                            <w:pPr>
                              <w:numPr>
                                <w:ilvl w:val="0"/>
                                <w:numId w:val="4"/>
                              </w:numPr>
                              <w:spacing w:after="0" w:line="240" w:lineRule="auto"/>
                              <w:ind w:left="567" w:hanging="207"/>
                              <w:contextualSpacing/>
                              <w:rPr>
                                <w:rFonts w:asciiTheme="minorHAnsi" w:eastAsia="Times New Roman" w:hAnsiTheme="minorHAnsi" w:cstheme="minorHAnsi"/>
                                <w:sz w:val="24"/>
                              </w:rPr>
                            </w:pPr>
                            <w:proofErr w:type="spellStart"/>
                            <w:r>
                              <w:rPr>
                                <w:rFonts w:asciiTheme="minorHAnsi" w:eastAsia="Times New Roman" w:hAnsiTheme="minorHAnsi" w:cstheme="minorHAnsi"/>
                                <w:sz w:val="24"/>
                              </w:rPr>
                              <w:t>Herausforderungen</w:t>
                            </w:r>
                            <w:proofErr w:type="spellEnd"/>
                          </w:p>
                          <w:p w14:paraId="39788CD7" w14:textId="3F60937E" w:rsidR="000C6695" w:rsidRPr="00591C11" w:rsidRDefault="00403904" w:rsidP="000C6695">
                            <w:pPr>
                              <w:numPr>
                                <w:ilvl w:val="0"/>
                                <w:numId w:val="4"/>
                              </w:numPr>
                              <w:spacing w:after="0" w:line="240" w:lineRule="auto"/>
                              <w:ind w:left="567" w:hanging="207"/>
                              <w:contextualSpacing/>
                              <w:rPr>
                                <w:rFonts w:asciiTheme="minorHAnsi" w:eastAsia="Times New Roman" w:hAnsiTheme="minorHAnsi" w:cstheme="minorHAnsi"/>
                                <w:sz w:val="24"/>
                              </w:rPr>
                            </w:pPr>
                            <w:proofErr w:type="spellStart"/>
                            <w:r>
                              <w:rPr>
                                <w:rFonts w:asciiTheme="minorHAnsi" w:eastAsia="Times New Roman" w:hAnsiTheme="minorHAnsi" w:cstheme="minorHAnsi"/>
                                <w:sz w:val="24"/>
                              </w:rPr>
                              <w:t>Kulturelle</w:t>
                            </w:r>
                            <w:proofErr w:type="spellEnd"/>
                            <w:r>
                              <w:rPr>
                                <w:rFonts w:asciiTheme="minorHAnsi" w:eastAsia="Times New Roman" w:hAnsiTheme="minorHAnsi" w:cstheme="minorHAnsi"/>
                                <w:sz w:val="24"/>
                              </w:rPr>
                              <w:t xml:space="preserve"> </w:t>
                            </w:r>
                            <w:proofErr w:type="spellStart"/>
                            <w:r>
                              <w:rPr>
                                <w:rFonts w:asciiTheme="minorHAnsi" w:eastAsia="Times New Roman" w:hAnsiTheme="minorHAnsi" w:cstheme="minorHAnsi"/>
                                <w:sz w:val="24"/>
                              </w:rPr>
                              <w:t>Aspekte</w:t>
                            </w:r>
                            <w:proofErr w:type="spellEnd"/>
                            <w:r>
                              <w:rPr>
                                <w:rFonts w:asciiTheme="minorHAnsi" w:eastAsia="Times New Roman" w:hAnsiTheme="minorHAnsi" w:cstheme="minorHAnsi"/>
                                <w:sz w:val="24"/>
                              </w:rPr>
                              <w:t xml:space="preserve"> von </w:t>
                            </w:r>
                            <w:r w:rsidR="000C6695" w:rsidRPr="00591C11">
                              <w:rPr>
                                <w:rFonts w:asciiTheme="minorHAnsi" w:eastAsia="Times New Roman" w:hAnsiTheme="minorHAnsi" w:cstheme="minorHAnsi"/>
                                <w:sz w:val="24"/>
                              </w:rPr>
                              <w:t>SARs</w:t>
                            </w:r>
                          </w:p>
                          <w:p w14:paraId="60BFEE2B" w14:textId="77777777" w:rsidR="000C6695" w:rsidRDefault="000C6695" w:rsidP="000C66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BBA1E" id="Rectangle 32" o:spid="_x0000_s1033" style="position:absolute;margin-left:-31.1pt;margin-top:25.85pt;width:175.75pt;height:130.7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" fillcolor="#4472c4 [3204]" strokecolor="#1f3763 [1604]" strokeweight="1pt">
                <v:textbox>
                  <w:txbxContent>
                    <w:p w14:paraId="546480B4" w14:textId="371AFE36" w:rsidR="000C6695" w:rsidRPr="00591C11" w:rsidRDefault="008C793F" w:rsidP="000C6695">
                      <w:pPr>
                        <w:spacing w:after="0" w:line="240" w:lineRule="auto"/>
                        <w:ind w:left="720" w:hanging="360"/>
                        <w:contextualSpacing/>
                        <w:rPr>
                          <w:rFonts w:asciiTheme="minorHAnsi" w:hAnsiTheme="minorHAnsi" w:cstheme="minorHAnsi"/>
                        </w:rPr>
                      </w:pPr>
                      <w:proofErr w:type="spellStart"/>
                      <w:r>
                        <w:rPr>
                          <w:rFonts w:asciiTheme="minorHAnsi" w:eastAsia="Calibri" w:hAnsiTheme="minorHAnsi" w:cstheme="minorHAnsi"/>
                          <w:b/>
                          <w:bCs/>
                          <w:sz w:val="24"/>
                        </w:rPr>
                        <w:t>Kulturelles</w:t>
                      </w:r>
                      <w:proofErr w:type="spellEnd"/>
                      <w:r>
                        <w:rPr>
                          <w:rFonts w:asciiTheme="minorHAnsi" w:eastAsia="Calibri" w:hAnsiTheme="minorHAnsi" w:cstheme="minorHAnsi"/>
                          <w:b/>
                          <w:bCs/>
                          <w:sz w:val="24"/>
                        </w:rPr>
                        <w:t xml:space="preserve"> </w:t>
                      </w:r>
                      <w:proofErr w:type="spellStart"/>
                      <w:r>
                        <w:rPr>
                          <w:rFonts w:asciiTheme="minorHAnsi" w:eastAsia="Calibri" w:hAnsiTheme="minorHAnsi" w:cstheme="minorHAnsi"/>
                          <w:b/>
                          <w:bCs/>
                          <w:sz w:val="24"/>
                        </w:rPr>
                        <w:t>Wissen</w:t>
                      </w:r>
                      <w:proofErr w:type="spellEnd"/>
                    </w:p>
                    <w:p w14:paraId="088953D1" w14:textId="3BEB3D91" w:rsidR="008C793F" w:rsidRDefault="008C793F" w:rsidP="000C6695">
                      <w:pPr>
                        <w:numPr>
                          <w:ilvl w:val="0"/>
                          <w:numId w:val="3"/>
                        </w:numPr>
                        <w:spacing w:after="0" w:line="240" w:lineRule="auto"/>
                        <w:ind w:left="567" w:hanging="207"/>
                        <w:contextualSpacing/>
                        <w:rPr>
                          <w:rFonts w:asciiTheme="minorHAnsi" w:eastAsia="Times New Roman" w:hAnsiTheme="minorHAnsi" w:cstheme="minorHAnsi"/>
                          <w:sz w:val="24"/>
                          <w:lang w:val="de-AT"/>
                        </w:rPr>
                      </w:pPr>
                      <w:r w:rsidRPr="008C793F">
                        <w:rPr>
                          <w:rFonts w:asciiTheme="minorHAnsi" w:eastAsia="Times New Roman" w:hAnsiTheme="minorHAnsi" w:cstheme="minorHAnsi"/>
                          <w:sz w:val="24"/>
                          <w:lang w:val="de-AT"/>
                        </w:rPr>
                        <w:t>Arten und Verwendung von SARs i</w:t>
                      </w:r>
                      <w:r>
                        <w:rPr>
                          <w:rFonts w:asciiTheme="minorHAnsi" w:eastAsia="Times New Roman" w:hAnsiTheme="minorHAnsi" w:cstheme="minorHAnsi"/>
                          <w:sz w:val="24"/>
                          <w:lang w:val="de-AT"/>
                        </w:rPr>
                        <w:t>n der Pflege</w:t>
                      </w:r>
                    </w:p>
                    <w:p w14:paraId="0FDCA681" w14:textId="7EDCAECC" w:rsidR="008C793F" w:rsidRPr="008C793F" w:rsidRDefault="008C793F" w:rsidP="000C6695">
                      <w:pPr>
                        <w:numPr>
                          <w:ilvl w:val="0"/>
                          <w:numId w:val="4"/>
                        </w:numPr>
                        <w:spacing w:after="0" w:line="240" w:lineRule="auto"/>
                        <w:ind w:left="567" w:hanging="207"/>
                        <w:contextualSpacing/>
                        <w:rPr>
                          <w:rFonts w:asciiTheme="minorHAnsi" w:eastAsia="Times New Roman" w:hAnsiTheme="minorHAnsi" w:cstheme="minorHAnsi"/>
                          <w:sz w:val="24"/>
                          <w:lang w:val="de-AT"/>
                        </w:rPr>
                      </w:pPr>
                      <w:r w:rsidRPr="008C793F">
                        <w:rPr>
                          <w:rFonts w:asciiTheme="minorHAnsi" w:eastAsia="Times New Roman" w:hAnsiTheme="minorHAnsi" w:cstheme="minorHAnsi"/>
                          <w:sz w:val="24"/>
                          <w:lang w:val="de-AT"/>
                        </w:rPr>
                        <w:t>Fähigkeiten und die "Rolle" von SARs</w:t>
                      </w:r>
                    </w:p>
                    <w:p w14:paraId="4BF2B78D" w14:textId="335774E4" w:rsidR="000C6695" w:rsidRPr="00591C11" w:rsidRDefault="008C793F" w:rsidP="000C6695">
                      <w:pPr>
                        <w:numPr>
                          <w:ilvl w:val="0"/>
                          <w:numId w:val="4"/>
                        </w:numPr>
                        <w:spacing w:after="0" w:line="240" w:lineRule="auto"/>
                        <w:ind w:left="567" w:hanging="207"/>
                        <w:contextualSpacing/>
                        <w:rPr>
                          <w:rFonts w:asciiTheme="minorHAnsi" w:eastAsia="Times New Roman" w:hAnsiTheme="minorHAnsi" w:cstheme="minorHAnsi"/>
                          <w:sz w:val="24"/>
                        </w:rPr>
                      </w:pPr>
                      <w:proofErr w:type="spellStart"/>
                      <w:r>
                        <w:rPr>
                          <w:rFonts w:asciiTheme="minorHAnsi" w:eastAsia="Times New Roman" w:hAnsiTheme="minorHAnsi" w:cstheme="minorHAnsi"/>
                          <w:sz w:val="24"/>
                        </w:rPr>
                        <w:t>Herausforderungen</w:t>
                      </w:r>
                      <w:proofErr w:type="spellEnd"/>
                    </w:p>
                    <w:p w14:paraId="39788CD7" w14:textId="3F60937E" w:rsidR="000C6695" w:rsidRPr="00591C11" w:rsidRDefault="00403904" w:rsidP="000C6695">
                      <w:pPr>
                        <w:numPr>
                          <w:ilvl w:val="0"/>
                          <w:numId w:val="4"/>
                        </w:numPr>
                        <w:spacing w:after="0" w:line="240" w:lineRule="auto"/>
                        <w:ind w:left="567" w:hanging="207"/>
                        <w:contextualSpacing/>
                        <w:rPr>
                          <w:rFonts w:asciiTheme="minorHAnsi" w:eastAsia="Times New Roman" w:hAnsiTheme="minorHAnsi" w:cstheme="minorHAnsi"/>
                          <w:sz w:val="24"/>
                        </w:rPr>
                      </w:pPr>
                      <w:proofErr w:type="spellStart"/>
                      <w:r>
                        <w:rPr>
                          <w:rFonts w:asciiTheme="minorHAnsi" w:eastAsia="Times New Roman" w:hAnsiTheme="minorHAnsi" w:cstheme="minorHAnsi"/>
                          <w:sz w:val="24"/>
                        </w:rPr>
                        <w:t>Kulturelle</w:t>
                      </w:r>
                      <w:proofErr w:type="spellEnd"/>
                      <w:r>
                        <w:rPr>
                          <w:rFonts w:asciiTheme="minorHAnsi" w:eastAsia="Times New Roman" w:hAnsiTheme="minorHAnsi" w:cstheme="minorHAnsi"/>
                          <w:sz w:val="24"/>
                        </w:rPr>
                        <w:t xml:space="preserve"> </w:t>
                      </w:r>
                      <w:proofErr w:type="spellStart"/>
                      <w:r>
                        <w:rPr>
                          <w:rFonts w:asciiTheme="minorHAnsi" w:eastAsia="Times New Roman" w:hAnsiTheme="minorHAnsi" w:cstheme="minorHAnsi"/>
                          <w:sz w:val="24"/>
                        </w:rPr>
                        <w:t>Aspekte</w:t>
                      </w:r>
                      <w:proofErr w:type="spellEnd"/>
                      <w:r>
                        <w:rPr>
                          <w:rFonts w:asciiTheme="minorHAnsi" w:eastAsia="Times New Roman" w:hAnsiTheme="minorHAnsi" w:cstheme="minorHAnsi"/>
                          <w:sz w:val="24"/>
                        </w:rPr>
                        <w:t xml:space="preserve"> von </w:t>
                      </w:r>
                      <w:r w:rsidR="000C6695" w:rsidRPr="00591C11">
                        <w:rPr>
                          <w:rFonts w:asciiTheme="minorHAnsi" w:eastAsia="Times New Roman" w:hAnsiTheme="minorHAnsi" w:cstheme="minorHAnsi"/>
                          <w:sz w:val="24"/>
                        </w:rPr>
                        <w:t>SARs</w:t>
                      </w:r>
                    </w:p>
                    <w:p w14:paraId="60BFEE2B" w14:textId="77777777" w:rsidR="000C6695" w:rsidRDefault="000C6695" w:rsidP="000C6695">
                      <w:pPr>
                        <w:jc w:val="center"/>
                      </w:pPr>
                    </w:p>
                  </w:txbxContent>
                </v:textbox>
                <w10:wrap anchorx="margin"/>
              </v:rect>
            </w:pict>
          </mc:Fallback>
        </mc:AlternateContent>
      </w:r>
    </w:p>
    <w:p w14:paraId="24552BEF" w14:textId="72833774" w:rsidR="000C6695" w:rsidRPr="00225143" w:rsidRDefault="000C6695">
      <w:pPr>
        <w:spacing w:before="240"/>
        <w:rPr>
          <w:rFonts w:asciiTheme="minorHAnsi" w:hAnsiTheme="minorHAnsi" w:cstheme="minorHAnsi"/>
          <w:sz w:val="24"/>
          <w:szCs w:val="24"/>
          <w:lang w:val="de-AT"/>
        </w:rPr>
      </w:pPr>
    </w:p>
    <w:p w14:paraId="2EF34FDB" w14:textId="474B61FE" w:rsidR="000C6695" w:rsidRPr="00225143" w:rsidRDefault="000C6695">
      <w:pPr>
        <w:spacing w:before="240"/>
        <w:rPr>
          <w:rFonts w:asciiTheme="minorHAnsi" w:hAnsiTheme="minorHAnsi" w:cstheme="minorHAnsi"/>
          <w:sz w:val="24"/>
          <w:szCs w:val="24"/>
          <w:lang w:val="de-AT"/>
        </w:rPr>
      </w:pPr>
    </w:p>
    <w:p w14:paraId="31FB3A85" w14:textId="0E00D3B7" w:rsidR="000C6695" w:rsidRPr="00225143" w:rsidRDefault="000C6695">
      <w:pPr>
        <w:spacing w:before="240"/>
        <w:rPr>
          <w:rFonts w:asciiTheme="minorHAnsi" w:hAnsiTheme="minorHAnsi" w:cstheme="minorHAnsi"/>
          <w:sz w:val="24"/>
          <w:szCs w:val="24"/>
          <w:lang w:val="de-AT"/>
        </w:rPr>
      </w:pPr>
    </w:p>
    <w:p w14:paraId="50C6CD53" w14:textId="08E686CC" w:rsidR="000C6695" w:rsidRPr="00225143" w:rsidRDefault="00403904">
      <w:pPr>
        <w:spacing w:before="240"/>
        <w:rPr>
          <w:rFonts w:asciiTheme="minorHAnsi" w:hAnsiTheme="minorHAnsi" w:cstheme="minorHAnsi"/>
          <w:sz w:val="24"/>
          <w:szCs w:val="24"/>
          <w:lang w:val="de-AT"/>
        </w:rPr>
      </w:pPr>
      <w:r w:rsidRPr="000C6695">
        <w:rPr>
          <w:b/>
          <w:bCs/>
          <w:noProof/>
          <w:lang w:val="en-GB" w:eastAsia="en-GB"/>
        </w:rPr>
        <mc:AlternateContent>
          <mc:Choice Requires="wps">
            <w:drawing>
              <wp:anchor distT="0" distB="0" distL="114300" distR="114300" simplePos="0" relativeHeight="251658249" behindDoc="0" locked="0" layoutInCell="1" allowOverlap="1" wp14:anchorId="63C90E00" wp14:editId="5289DE4F">
                <wp:simplePos x="0" y="0"/>
                <wp:positionH relativeFrom="margin">
                  <wp:posOffset>1945843</wp:posOffset>
                </wp:positionH>
                <wp:positionV relativeFrom="paragraph">
                  <wp:posOffset>281813</wp:posOffset>
                </wp:positionV>
                <wp:extent cx="1962150" cy="1836115"/>
                <wp:effectExtent l="0" t="0" r="19050" b="12065"/>
                <wp:wrapNone/>
                <wp:docPr id="27" name="Rectangle 27"/>
                <wp:cNvGraphicFramePr/>
                <a:graphic xmlns:a="http://schemas.openxmlformats.org/drawingml/2006/main">
                  <a:graphicData uri="http://schemas.microsoft.com/office/word/2010/wordprocessingShape">
                    <wps:wsp>
                      <wps:cNvSpPr/>
                      <wps:spPr>
                        <a:xfrm>
                          <a:off x="0" y="0"/>
                          <a:ext cx="1962150" cy="18361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D54524" w14:textId="0C7B65F0" w:rsidR="000C6695" w:rsidRPr="00591C11" w:rsidRDefault="00403904" w:rsidP="000C6695">
                            <w:pPr>
                              <w:spacing w:after="0" w:line="240" w:lineRule="auto"/>
                              <w:ind w:left="720" w:hanging="360"/>
                              <w:contextualSpacing/>
                              <w:rPr>
                                <w:rFonts w:asciiTheme="minorHAnsi" w:hAnsiTheme="minorHAnsi" w:cstheme="minorHAnsi"/>
                              </w:rPr>
                            </w:pPr>
                            <w:proofErr w:type="spellStart"/>
                            <w:r>
                              <w:rPr>
                                <w:rFonts w:asciiTheme="minorHAnsi" w:eastAsia="Calibri" w:hAnsiTheme="minorHAnsi" w:cstheme="minorHAnsi"/>
                                <w:b/>
                                <w:bCs/>
                                <w:sz w:val="24"/>
                              </w:rPr>
                              <w:t>Kulturelle</w:t>
                            </w:r>
                            <w:proofErr w:type="spellEnd"/>
                            <w:r>
                              <w:rPr>
                                <w:rFonts w:asciiTheme="minorHAnsi" w:eastAsia="Calibri" w:hAnsiTheme="minorHAnsi" w:cstheme="minorHAnsi"/>
                                <w:b/>
                                <w:bCs/>
                                <w:sz w:val="24"/>
                              </w:rPr>
                              <w:t xml:space="preserve"> </w:t>
                            </w:r>
                            <w:proofErr w:type="spellStart"/>
                            <w:r w:rsidRPr="00403904">
                              <w:rPr>
                                <w:rFonts w:asciiTheme="minorHAnsi" w:eastAsia="Calibri" w:hAnsiTheme="minorHAnsi" w:cstheme="minorHAnsi"/>
                                <w:b/>
                                <w:bCs/>
                                <w:sz w:val="24"/>
                              </w:rPr>
                              <w:t>Sensibilität</w:t>
                            </w:r>
                            <w:proofErr w:type="spellEnd"/>
                          </w:p>
                          <w:p w14:paraId="3ECA2848" w14:textId="52421AAD" w:rsidR="000C6695" w:rsidRPr="00591C11" w:rsidRDefault="00403904" w:rsidP="000C6695">
                            <w:pPr>
                              <w:numPr>
                                <w:ilvl w:val="0"/>
                                <w:numId w:val="4"/>
                              </w:numPr>
                              <w:spacing w:after="0" w:line="240" w:lineRule="auto"/>
                              <w:contextualSpacing/>
                              <w:rPr>
                                <w:rFonts w:asciiTheme="minorHAnsi" w:eastAsia="Times New Roman" w:hAnsiTheme="minorHAnsi" w:cstheme="minorHAnsi"/>
                                <w:sz w:val="24"/>
                              </w:rPr>
                            </w:pPr>
                            <w:proofErr w:type="spellStart"/>
                            <w:r>
                              <w:rPr>
                                <w:rFonts w:asciiTheme="minorHAnsi" w:eastAsia="Times New Roman" w:hAnsiTheme="minorHAnsi" w:cstheme="minorHAnsi"/>
                                <w:sz w:val="24"/>
                              </w:rPr>
                              <w:t>Kommunikation</w:t>
                            </w:r>
                            <w:proofErr w:type="spellEnd"/>
                          </w:p>
                          <w:p w14:paraId="6C782074" w14:textId="6380A429" w:rsidR="000C6695" w:rsidRPr="00591C11" w:rsidRDefault="00403904" w:rsidP="000C6695">
                            <w:pPr>
                              <w:numPr>
                                <w:ilvl w:val="0"/>
                                <w:numId w:val="4"/>
                              </w:numPr>
                              <w:spacing w:after="0" w:line="240" w:lineRule="auto"/>
                              <w:contextualSpacing/>
                              <w:rPr>
                                <w:rFonts w:asciiTheme="minorHAnsi" w:eastAsia="Times New Roman" w:hAnsiTheme="minorHAnsi" w:cstheme="minorHAnsi"/>
                                <w:sz w:val="24"/>
                              </w:rPr>
                            </w:pPr>
                            <w:proofErr w:type="spellStart"/>
                            <w:r>
                              <w:rPr>
                                <w:rFonts w:asciiTheme="minorHAnsi" w:eastAsia="Times New Roman" w:hAnsiTheme="minorHAnsi" w:cstheme="minorHAnsi"/>
                                <w:sz w:val="24"/>
                              </w:rPr>
                              <w:t>Gesetz</w:t>
                            </w:r>
                            <w:proofErr w:type="spellEnd"/>
                            <w:r>
                              <w:rPr>
                                <w:rFonts w:asciiTheme="minorHAnsi" w:eastAsia="Times New Roman" w:hAnsiTheme="minorHAnsi" w:cstheme="minorHAnsi"/>
                                <w:sz w:val="24"/>
                              </w:rPr>
                              <w:t xml:space="preserve"> und </w:t>
                            </w:r>
                            <w:proofErr w:type="spellStart"/>
                            <w:r>
                              <w:rPr>
                                <w:rFonts w:asciiTheme="minorHAnsi" w:eastAsia="Times New Roman" w:hAnsiTheme="minorHAnsi" w:cstheme="minorHAnsi"/>
                                <w:sz w:val="24"/>
                              </w:rPr>
                              <w:t>Ethik</w:t>
                            </w:r>
                            <w:proofErr w:type="spellEnd"/>
                          </w:p>
                          <w:p w14:paraId="5781FB39" w14:textId="5BA8CCDA" w:rsidR="000C6695" w:rsidRPr="00591C11" w:rsidRDefault="00403904" w:rsidP="000C6695">
                            <w:pPr>
                              <w:numPr>
                                <w:ilvl w:val="0"/>
                                <w:numId w:val="4"/>
                              </w:numPr>
                              <w:spacing w:after="0" w:line="240" w:lineRule="auto"/>
                              <w:contextualSpacing/>
                              <w:rPr>
                                <w:rFonts w:asciiTheme="minorHAnsi" w:eastAsia="Times New Roman" w:hAnsiTheme="minorHAnsi" w:cstheme="minorHAnsi"/>
                                <w:sz w:val="24"/>
                              </w:rPr>
                            </w:pPr>
                            <w:proofErr w:type="spellStart"/>
                            <w:r>
                              <w:rPr>
                                <w:rFonts w:asciiTheme="minorHAnsi" w:eastAsia="Times New Roman" w:hAnsiTheme="minorHAnsi" w:cstheme="minorHAnsi"/>
                                <w:sz w:val="24"/>
                              </w:rPr>
                              <w:t>Zusammenarbeit</w:t>
                            </w:r>
                            <w:proofErr w:type="spellEnd"/>
                          </w:p>
                          <w:p w14:paraId="308FA7EE" w14:textId="373E624E" w:rsidR="000C6695" w:rsidRPr="00403904" w:rsidRDefault="00403904" w:rsidP="00403904">
                            <w:pPr>
                              <w:numPr>
                                <w:ilvl w:val="0"/>
                                <w:numId w:val="4"/>
                              </w:numPr>
                              <w:spacing w:after="0" w:line="240" w:lineRule="auto"/>
                              <w:contextualSpacing/>
                              <w:rPr>
                                <w:rFonts w:asciiTheme="minorHAnsi" w:eastAsia="Times New Roman" w:hAnsiTheme="minorHAnsi" w:cstheme="minorHAnsi"/>
                                <w:sz w:val="24"/>
                                <w:lang w:val="de-AT"/>
                              </w:rPr>
                            </w:pPr>
                            <w:r w:rsidRPr="00403904">
                              <w:rPr>
                                <w:rFonts w:asciiTheme="minorHAnsi" w:eastAsia="Times New Roman" w:hAnsiTheme="minorHAnsi" w:cstheme="minorHAnsi"/>
                                <w:sz w:val="24"/>
                                <w:lang w:val="de-AT"/>
                              </w:rPr>
                              <w:t>Kulturell sensible und mitfühlende Mensch-Roboter-Begleitung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90E00" id="Rectangle 27" o:spid="_x0000_s1034" style="position:absolute;margin-left:153.2pt;margin-top:22.2pt;width:154.5pt;height:144.6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" fillcolor="#4472c4 [3204]" strokecolor="#1f3763 [1604]" strokeweight="1pt">
                <v:textbox>
                  <w:txbxContent>
                    <w:p w14:paraId="06D54524" w14:textId="0C7B65F0" w:rsidR="000C6695" w:rsidRPr="00591C11" w:rsidRDefault="00403904" w:rsidP="000C6695">
                      <w:pPr>
                        <w:spacing w:after="0" w:line="240" w:lineRule="auto"/>
                        <w:ind w:left="720" w:hanging="360"/>
                        <w:contextualSpacing/>
                        <w:rPr>
                          <w:rFonts w:asciiTheme="minorHAnsi" w:hAnsiTheme="minorHAnsi" w:cstheme="minorHAnsi"/>
                        </w:rPr>
                      </w:pPr>
                      <w:proofErr w:type="spellStart"/>
                      <w:r>
                        <w:rPr>
                          <w:rFonts w:asciiTheme="minorHAnsi" w:eastAsia="Calibri" w:hAnsiTheme="minorHAnsi" w:cstheme="minorHAnsi"/>
                          <w:b/>
                          <w:bCs/>
                          <w:sz w:val="24"/>
                        </w:rPr>
                        <w:t>Kulturelle</w:t>
                      </w:r>
                      <w:proofErr w:type="spellEnd"/>
                      <w:r>
                        <w:rPr>
                          <w:rFonts w:asciiTheme="minorHAnsi" w:eastAsia="Calibri" w:hAnsiTheme="minorHAnsi" w:cstheme="minorHAnsi"/>
                          <w:b/>
                          <w:bCs/>
                          <w:sz w:val="24"/>
                        </w:rPr>
                        <w:t xml:space="preserve"> </w:t>
                      </w:r>
                      <w:proofErr w:type="spellStart"/>
                      <w:r w:rsidRPr="00403904">
                        <w:rPr>
                          <w:rFonts w:asciiTheme="minorHAnsi" w:eastAsia="Calibri" w:hAnsiTheme="minorHAnsi" w:cstheme="minorHAnsi"/>
                          <w:b/>
                          <w:bCs/>
                          <w:sz w:val="24"/>
                        </w:rPr>
                        <w:t>Sensibilität</w:t>
                      </w:r>
                      <w:proofErr w:type="spellEnd"/>
                    </w:p>
                    <w:p w14:paraId="3ECA2848" w14:textId="52421AAD" w:rsidR="000C6695" w:rsidRPr="00591C11" w:rsidRDefault="00403904" w:rsidP="000C6695">
                      <w:pPr>
                        <w:numPr>
                          <w:ilvl w:val="0"/>
                          <w:numId w:val="4"/>
                        </w:numPr>
                        <w:spacing w:after="0" w:line="240" w:lineRule="auto"/>
                        <w:contextualSpacing/>
                        <w:rPr>
                          <w:rFonts w:asciiTheme="minorHAnsi" w:eastAsia="Times New Roman" w:hAnsiTheme="minorHAnsi" w:cstheme="minorHAnsi"/>
                          <w:sz w:val="24"/>
                        </w:rPr>
                      </w:pPr>
                      <w:proofErr w:type="spellStart"/>
                      <w:r>
                        <w:rPr>
                          <w:rFonts w:asciiTheme="minorHAnsi" w:eastAsia="Times New Roman" w:hAnsiTheme="minorHAnsi" w:cstheme="minorHAnsi"/>
                          <w:sz w:val="24"/>
                        </w:rPr>
                        <w:t>Kommunikation</w:t>
                      </w:r>
                      <w:proofErr w:type="spellEnd"/>
                    </w:p>
                    <w:p w14:paraId="6C782074" w14:textId="6380A429" w:rsidR="000C6695" w:rsidRPr="00591C11" w:rsidRDefault="00403904" w:rsidP="000C6695">
                      <w:pPr>
                        <w:numPr>
                          <w:ilvl w:val="0"/>
                          <w:numId w:val="4"/>
                        </w:numPr>
                        <w:spacing w:after="0" w:line="240" w:lineRule="auto"/>
                        <w:contextualSpacing/>
                        <w:rPr>
                          <w:rFonts w:asciiTheme="minorHAnsi" w:eastAsia="Times New Roman" w:hAnsiTheme="minorHAnsi" w:cstheme="minorHAnsi"/>
                          <w:sz w:val="24"/>
                        </w:rPr>
                      </w:pPr>
                      <w:proofErr w:type="spellStart"/>
                      <w:r>
                        <w:rPr>
                          <w:rFonts w:asciiTheme="minorHAnsi" w:eastAsia="Times New Roman" w:hAnsiTheme="minorHAnsi" w:cstheme="minorHAnsi"/>
                          <w:sz w:val="24"/>
                        </w:rPr>
                        <w:t>Gesetz</w:t>
                      </w:r>
                      <w:proofErr w:type="spellEnd"/>
                      <w:r>
                        <w:rPr>
                          <w:rFonts w:asciiTheme="minorHAnsi" w:eastAsia="Times New Roman" w:hAnsiTheme="minorHAnsi" w:cstheme="minorHAnsi"/>
                          <w:sz w:val="24"/>
                        </w:rPr>
                        <w:t xml:space="preserve"> und </w:t>
                      </w:r>
                      <w:proofErr w:type="spellStart"/>
                      <w:r>
                        <w:rPr>
                          <w:rFonts w:asciiTheme="minorHAnsi" w:eastAsia="Times New Roman" w:hAnsiTheme="minorHAnsi" w:cstheme="minorHAnsi"/>
                          <w:sz w:val="24"/>
                        </w:rPr>
                        <w:t>Ethik</w:t>
                      </w:r>
                      <w:proofErr w:type="spellEnd"/>
                    </w:p>
                    <w:p w14:paraId="5781FB39" w14:textId="5BA8CCDA" w:rsidR="000C6695" w:rsidRPr="00591C11" w:rsidRDefault="00403904" w:rsidP="000C6695">
                      <w:pPr>
                        <w:numPr>
                          <w:ilvl w:val="0"/>
                          <w:numId w:val="4"/>
                        </w:numPr>
                        <w:spacing w:after="0" w:line="240" w:lineRule="auto"/>
                        <w:contextualSpacing/>
                        <w:rPr>
                          <w:rFonts w:asciiTheme="minorHAnsi" w:eastAsia="Times New Roman" w:hAnsiTheme="minorHAnsi" w:cstheme="minorHAnsi"/>
                          <w:sz w:val="24"/>
                        </w:rPr>
                      </w:pPr>
                      <w:proofErr w:type="spellStart"/>
                      <w:r>
                        <w:rPr>
                          <w:rFonts w:asciiTheme="minorHAnsi" w:eastAsia="Times New Roman" w:hAnsiTheme="minorHAnsi" w:cstheme="minorHAnsi"/>
                          <w:sz w:val="24"/>
                        </w:rPr>
                        <w:t>Zusammenarbeit</w:t>
                      </w:r>
                      <w:proofErr w:type="spellEnd"/>
                    </w:p>
                    <w:p w14:paraId="308FA7EE" w14:textId="373E624E" w:rsidR="000C6695" w:rsidRPr="00403904" w:rsidRDefault="00403904" w:rsidP="00403904">
                      <w:pPr>
                        <w:numPr>
                          <w:ilvl w:val="0"/>
                          <w:numId w:val="4"/>
                        </w:numPr>
                        <w:spacing w:after="0" w:line="240" w:lineRule="auto"/>
                        <w:contextualSpacing/>
                        <w:rPr>
                          <w:rFonts w:asciiTheme="minorHAnsi" w:eastAsia="Times New Roman" w:hAnsiTheme="minorHAnsi" w:cstheme="minorHAnsi"/>
                          <w:sz w:val="24"/>
                          <w:lang w:val="de-AT"/>
                        </w:rPr>
                      </w:pPr>
                      <w:r w:rsidRPr="00403904">
                        <w:rPr>
                          <w:rFonts w:asciiTheme="minorHAnsi" w:eastAsia="Times New Roman" w:hAnsiTheme="minorHAnsi" w:cstheme="minorHAnsi"/>
                          <w:sz w:val="24"/>
                          <w:lang w:val="de-AT"/>
                        </w:rPr>
                        <w:t>Kulturell sensible und mitfühlende Mensch-Roboter-Begleitung</w:t>
                      </w:r>
                    </w:p>
                  </w:txbxContent>
                </v:textbox>
                <w10:wrap anchorx="margin"/>
              </v:rect>
            </w:pict>
          </mc:Fallback>
        </mc:AlternateContent>
      </w:r>
    </w:p>
    <w:p w14:paraId="59F5CCF1" w14:textId="45C427C5" w:rsidR="000C6695" w:rsidRPr="00225143" w:rsidRDefault="000C6695">
      <w:pPr>
        <w:spacing w:before="240"/>
        <w:rPr>
          <w:rFonts w:asciiTheme="minorHAnsi" w:hAnsiTheme="minorHAnsi" w:cstheme="minorHAnsi"/>
          <w:sz w:val="24"/>
          <w:szCs w:val="24"/>
          <w:lang w:val="de-AT"/>
        </w:rPr>
      </w:pPr>
    </w:p>
    <w:p w14:paraId="113691D4" w14:textId="75851CA6" w:rsidR="000C6695" w:rsidRPr="00225143" w:rsidRDefault="000C6695">
      <w:pPr>
        <w:spacing w:before="240"/>
        <w:rPr>
          <w:rFonts w:asciiTheme="minorHAnsi" w:hAnsiTheme="minorHAnsi" w:cstheme="minorHAnsi"/>
          <w:sz w:val="24"/>
          <w:szCs w:val="24"/>
          <w:lang w:val="de-AT"/>
        </w:rPr>
      </w:pPr>
    </w:p>
    <w:p w14:paraId="0EA8F3B6" w14:textId="029A33B6" w:rsidR="000C6695" w:rsidRPr="00225143" w:rsidRDefault="000C6695">
      <w:pPr>
        <w:spacing w:before="240"/>
        <w:rPr>
          <w:rFonts w:asciiTheme="minorHAnsi" w:hAnsiTheme="minorHAnsi" w:cstheme="minorHAnsi"/>
          <w:sz w:val="24"/>
          <w:szCs w:val="24"/>
          <w:lang w:val="de-AT"/>
        </w:rPr>
      </w:pPr>
    </w:p>
    <w:p w14:paraId="70BE6F22" w14:textId="54BA5706" w:rsidR="000C6695" w:rsidRPr="00225143" w:rsidRDefault="000C6695">
      <w:pPr>
        <w:spacing w:before="240"/>
        <w:rPr>
          <w:rFonts w:asciiTheme="minorHAnsi" w:hAnsiTheme="minorHAnsi" w:cstheme="minorHAnsi"/>
          <w:sz w:val="24"/>
          <w:szCs w:val="24"/>
          <w:lang w:val="de-AT"/>
        </w:rPr>
      </w:pPr>
    </w:p>
    <w:p w14:paraId="0BA972B3" w14:textId="7EA1F79E" w:rsidR="000C6695" w:rsidRPr="00225143" w:rsidRDefault="000C6695">
      <w:pPr>
        <w:spacing w:before="240"/>
        <w:rPr>
          <w:rFonts w:asciiTheme="minorHAnsi" w:hAnsiTheme="minorHAnsi" w:cstheme="minorHAnsi"/>
          <w:sz w:val="24"/>
          <w:szCs w:val="24"/>
          <w:lang w:val="de-AT"/>
        </w:rPr>
      </w:pPr>
    </w:p>
    <w:p w14:paraId="26A56A40" w14:textId="32E9EAD9" w:rsidR="000C6695" w:rsidRPr="00225143" w:rsidRDefault="000C6695">
      <w:pPr>
        <w:spacing w:before="240"/>
        <w:rPr>
          <w:rFonts w:asciiTheme="minorHAnsi" w:hAnsiTheme="minorHAnsi" w:cstheme="minorHAnsi"/>
          <w:sz w:val="24"/>
          <w:szCs w:val="24"/>
          <w:lang w:val="de-AT"/>
        </w:rPr>
      </w:pPr>
    </w:p>
    <w:p w14:paraId="52E35941" w14:textId="76E3E4F5" w:rsidR="000C6695" w:rsidRPr="00225143" w:rsidRDefault="000C6695">
      <w:pPr>
        <w:spacing w:before="240"/>
        <w:rPr>
          <w:rFonts w:asciiTheme="minorHAnsi" w:hAnsiTheme="minorHAnsi" w:cstheme="minorHAnsi"/>
          <w:sz w:val="24"/>
          <w:szCs w:val="24"/>
          <w:lang w:val="de-AT"/>
        </w:rPr>
      </w:pPr>
    </w:p>
    <w:p w14:paraId="1FD37CBF" w14:textId="0F657B0A" w:rsidR="000C6695" w:rsidRPr="00225143" w:rsidRDefault="000C6695">
      <w:pPr>
        <w:spacing w:before="240"/>
        <w:rPr>
          <w:rFonts w:asciiTheme="minorHAnsi" w:hAnsiTheme="minorHAnsi" w:cstheme="minorHAnsi"/>
          <w:sz w:val="24"/>
          <w:szCs w:val="24"/>
          <w:lang w:val="de-AT"/>
        </w:rPr>
      </w:pPr>
    </w:p>
    <w:p w14:paraId="432DE555" w14:textId="77777777" w:rsidR="000C6695" w:rsidRPr="00225143" w:rsidRDefault="000C6695">
      <w:pPr>
        <w:spacing w:before="240"/>
        <w:rPr>
          <w:rFonts w:asciiTheme="minorHAnsi" w:hAnsiTheme="minorHAnsi" w:cstheme="minorHAnsi"/>
          <w:sz w:val="24"/>
          <w:szCs w:val="24"/>
          <w:lang w:val="de-AT"/>
        </w:rPr>
      </w:pPr>
    </w:p>
    <w:p w14:paraId="09A38EFC" w14:textId="77777777" w:rsidR="000B1687" w:rsidRPr="00225143" w:rsidRDefault="000B1687">
      <w:pPr>
        <w:spacing w:before="240"/>
        <w:rPr>
          <w:rFonts w:asciiTheme="minorHAnsi" w:hAnsiTheme="minorHAnsi" w:cstheme="minorHAnsi"/>
          <w:sz w:val="24"/>
          <w:szCs w:val="24"/>
          <w:lang w:val="de-AT"/>
        </w:rPr>
      </w:pPr>
    </w:p>
    <w:p w14:paraId="6932E9F6" w14:textId="77777777" w:rsidR="00926F4E" w:rsidRPr="00225143" w:rsidRDefault="00926F4E">
      <w:pPr>
        <w:spacing w:before="240"/>
        <w:rPr>
          <w:rFonts w:asciiTheme="minorHAnsi" w:hAnsiTheme="minorHAnsi" w:cstheme="minorHAnsi"/>
          <w:sz w:val="24"/>
          <w:szCs w:val="24"/>
          <w:lang w:val="de-AT"/>
        </w:rPr>
      </w:pPr>
    </w:p>
    <w:p w14:paraId="6146784D" w14:textId="044A821E" w:rsidR="00926F4E" w:rsidRDefault="006553AB">
      <w:pPr>
        <w:pStyle w:val="Heading2"/>
        <w:spacing w:before="240"/>
        <w:rPr>
          <w:rFonts w:asciiTheme="minorHAnsi" w:hAnsiTheme="minorHAnsi" w:cstheme="minorHAnsi"/>
          <w:b w:val="0"/>
          <w:sz w:val="24"/>
          <w:szCs w:val="24"/>
        </w:rPr>
      </w:pPr>
      <w:r>
        <w:rPr>
          <w:rFonts w:asciiTheme="minorHAnsi" w:hAnsiTheme="minorHAnsi" w:cstheme="minorHAnsi"/>
          <w:sz w:val="24"/>
          <w:szCs w:val="24"/>
        </w:rPr>
        <w:lastRenderedPageBreak/>
        <w:t xml:space="preserve">Curriculum </w:t>
      </w:r>
      <w:proofErr w:type="spellStart"/>
      <w:r w:rsidR="00403904">
        <w:rPr>
          <w:rFonts w:asciiTheme="minorHAnsi" w:hAnsiTheme="minorHAnsi" w:cstheme="minorHAnsi"/>
          <w:sz w:val="24"/>
          <w:szCs w:val="24"/>
        </w:rPr>
        <w:t>Inhalt</w:t>
      </w:r>
      <w:proofErr w:type="spellEnd"/>
    </w:p>
    <w:p w14:paraId="1DDF048F" w14:textId="77777777" w:rsidR="00403904" w:rsidRPr="00403904" w:rsidRDefault="00403904" w:rsidP="00403904">
      <w:pPr>
        <w:spacing w:after="0"/>
        <w:jc w:val="both"/>
        <w:rPr>
          <w:rFonts w:asciiTheme="minorHAnsi" w:hAnsiTheme="minorHAnsi"/>
          <w:sz w:val="24"/>
          <w:szCs w:val="24"/>
          <w:lang w:val="de-AT"/>
        </w:rPr>
      </w:pPr>
      <w:r w:rsidRPr="00403904">
        <w:rPr>
          <w:rFonts w:asciiTheme="minorHAnsi" w:hAnsiTheme="minorHAnsi"/>
          <w:sz w:val="24"/>
          <w:szCs w:val="24"/>
          <w:lang w:val="de-AT"/>
        </w:rPr>
        <w:t xml:space="preserve">Basierend auf den obigen Ausführungen wird dieses Curriculum aus </w:t>
      </w:r>
      <w:r w:rsidRPr="00403904">
        <w:rPr>
          <w:rFonts w:asciiTheme="minorHAnsi" w:hAnsiTheme="minorHAnsi"/>
          <w:b/>
          <w:sz w:val="24"/>
          <w:szCs w:val="24"/>
          <w:lang w:val="de-AT"/>
        </w:rPr>
        <w:t>vier Lernmodulen</w:t>
      </w:r>
      <w:r w:rsidRPr="00403904">
        <w:rPr>
          <w:rFonts w:asciiTheme="minorHAnsi" w:hAnsiTheme="minorHAnsi"/>
          <w:sz w:val="24"/>
          <w:szCs w:val="24"/>
          <w:lang w:val="de-AT"/>
        </w:rPr>
        <w:t xml:space="preserve"> bestehen, die den vier Konstrukten des PTT/IENE-Modells und der konzeptionellen PTT/IENE10 (</w:t>
      </w:r>
      <w:proofErr w:type="spellStart"/>
      <w:r w:rsidRPr="00403904">
        <w:rPr>
          <w:rFonts w:asciiTheme="minorHAnsi" w:hAnsiTheme="minorHAnsi"/>
          <w:sz w:val="24"/>
          <w:szCs w:val="24"/>
          <w:lang w:val="de-AT"/>
        </w:rPr>
        <w:t>Preparing</w:t>
      </w:r>
      <w:proofErr w:type="spellEnd"/>
      <w:r w:rsidRPr="00403904">
        <w:rPr>
          <w:rFonts w:asciiTheme="minorHAnsi" w:hAnsiTheme="minorHAnsi"/>
          <w:sz w:val="24"/>
          <w:szCs w:val="24"/>
          <w:lang w:val="de-AT"/>
        </w:rPr>
        <w:t xml:space="preserve"> </w:t>
      </w:r>
      <w:proofErr w:type="spellStart"/>
      <w:r w:rsidRPr="00403904">
        <w:rPr>
          <w:rFonts w:asciiTheme="minorHAnsi" w:hAnsiTheme="minorHAnsi"/>
          <w:sz w:val="24"/>
          <w:szCs w:val="24"/>
          <w:lang w:val="de-AT"/>
        </w:rPr>
        <w:t>health</w:t>
      </w:r>
      <w:proofErr w:type="spellEnd"/>
      <w:r w:rsidRPr="00403904">
        <w:rPr>
          <w:rFonts w:asciiTheme="minorHAnsi" w:hAnsiTheme="minorHAnsi"/>
          <w:sz w:val="24"/>
          <w:szCs w:val="24"/>
          <w:lang w:val="de-AT"/>
        </w:rPr>
        <w:t xml:space="preserve"> and social care </w:t>
      </w:r>
      <w:proofErr w:type="spellStart"/>
      <w:r w:rsidRPr="00403904">
        <w:rPr>
          <w:rFonts w:asciiTheme="minorHAnsi" w:hAnsiTheme="minorHAnsi"/>
          <w:sz w:val="24"/>
          <w:szCs w:val="24"/>
          <w:lang w:val="de-AT"/>
        </w:rPr>
        <w:t>workers</w:t>
      </w:r>
      <w:proofErr w:type="spellEnd"/>
      <w:r w:rsidRPr="00403904">
        <w:rPr>
          <w:rFonts w:asciiTheme="minorHAnsi" w:hAnsiTheme="minorHAnsi"/>
          <w:sz w:val="24"/>
          <w:szCs w:val="24"/>
          <w:lang w:val="de-AT"/>
        </w:rPr>
        <w:t xml:space="preserve"> </w:t>
      </w:r>
      <w:proofErr w:type="spellStart"/>
      <w:r w:rsidRPr="00403904">
        <w:rPr>
          <w:rFonts w:asciiTheme="minorHAnsi" w:hAnsiTheme="minorHAnsi"/>
          <w:sz w:val="24"/>
          <w:szCs w:val="24"/>
          <w:lang w:val="de-AT"/>
        </w:rPr>
        <w:t>to</w:t>
      </w:r>
      <w:proofErr w:type="spellEnd"/>
      <w:r w:rsidRPr="00403904">
        <w:rPr>
          <w:rFonts w:asciiTheme="minorHAnsi" w:hAnsiTheme="minorHAnsi"/>
          <w:sz w:val="24"/>
          <w:szCs w:val="24"/>
          <w:lang w:val="de-AT"/>
        </w:rPr>
        <w:t xml:space="preserve"> </w:t>
      </w:r>
      <w:proofErr w:type="spellStart"/>
      <w:r w:rsidRPr="00403904">
        <w:rPr>
          <w:rFonts w:asciiTheme="minorHAnsi" w:hAnsiTheme="minorHAnsi"/>
          <w:sz w:val="24"/>
          <w:szCs w:val="24"/>
          <w:lang w:val="de-AT"/>
        </w:rPr>
        <w:t>work</w:t>
      </w:r>
      <w:proofErr w:type="spellEnd"/>
      <w:r w:rsidRPr="00403904">
        <w:rPr>
          <w:rFonts w:asciiTheme="minorHAnsi" w:hAnsiTheme="minorHAnsi"/>
          <w:sz w:val="24"/>
          <w:szCs w:val="24"/>
          <w:lang w:val="de-AT"/>
        </w:rPr>
        <w:t xml:space="preserve"> </w:t>
      </w:r>
      <w:proofErr w:type="spellStart"/>
      <w:r w:rsidRPr="00403904">
        <w:rPr>
          <w:rFonts w:asciiTheme="minorHAnsi" w:hAnsiTheme="minorHAnsi"/>
          <w:sz w:val="24"/>
          <w:szCs w:val="24"/>
          <w:lang w:val="de-AT"/>
        </w:rPr>
        <w:t>with</w:t>
      </w:r>
      <w:proofErr w:type="spellEnd"/>
      <w:r w:rsidRPr="00403904">
        <w:rPr>
          <w:rFonts w:asciiTheme="minorHAnsi" w:hAnsiTheme="minorHAnsi"/>
          <w:sz w:val="24"/>
          <w:szCs w:val="24"/>
          <w:lang w:val="de-AT"/>
        </w:rPr>
        <w:t xml:space="preserve"> </w:t>
      </w:r>
      <w:proofErr w:type="spellStart"/>
      <w:r w:rsidRPr="00403904">
        <w:rPr>
          <w:rFonts w:asciiTheme="minorHAnsi" w:hAnsiTheme="minorHAnsi"/>
          <w:sz w:val="24"/>
          <w:szCs w:val="24"/>
          <w:lang w:val="de-AT"/>
        </w:rPr>
        <w:t>socially</w:t>
      </w:r>
      <w:proofErr w:type="spellEnd"/>
      <w:r w:rsidRPr="00403904">
        <w:rPr>
          <w:rFonts w:asciiTheme="minorHAnsi" w:hAnsiTheme="minorHAnsi"/>
          <w:sz w:val="24"/>
          <w:szCs w:val="24"/>
          <w:lang w:val="de-AT"/>
        </w:rPr>
        <w:t xml:space="preserve"> </w:t>
      </w:r>
      <w:proofErr w:type="spellStart"/>
      <w:r w:rsidRPr="00403904">
        <w:rPr>
          <w:rFonts w:asciiTheme="minorHAnsi" w:hAnsiTheme="minorHAnsi"/>
          <w:sz w:val="24"/>
          <w:szCs w:val="24"/>
          <w:lang w:val="de-AT"/>
        </w:rPr>
        <w:t>assistive</w:t>
      </w:r>
      <w:proofErr w:type="spellEnd"/>
      <w:r w:rsidRPr="00403904">
        <w:rPr>
          <w:rFonts w:asciiTheme="minorHAnsi" w:hAnsiTheme="minorHAnsi"/>
          <w:sz w:val="24"/>
          <w:szCs w:val="24"/>
          <w:lang w:val="de-AT"/>
        </w:rPr>
        <w:t xml:space="preserve"> </w:t>
      </w:r>
      <w:proofErr w:type="spellStart"/>
      <w:r w:rsidRPr="00403904">
        <w:rPr>
          <w:rFonts w:asciiTheme="minorHAnsi" w:hAnsiTheme="minorHAnsi"/>
          <w:sz w:val="24"/>
          <w:szCs w:val="24"/>
          <w:lang w:val="de-AT"/>
        </w:rPr>
        <w:t>artificially</w:t>
      </w:r>
      <w:proofErr w:type="spellEnd"/>
      <w:r w:rsidRPr="00403904">
        <w:rPr>
          <w:rFonts w:asciiTheme="minorHAnsi" w:hAnsiTheme="minorHAnsi"/>
          <w:sz w:val="24"/>
          <w:szCs w:val="24"/>
          <w:lang w:val="de-AT"/>
        </w:rPr>
        <w:t xml:space="preserve"> intelligent </w:t>
      </w:r>
      <w:proofErr w:type="spellStart"/>
      <w:r w:rsidRPr="00403904">
        <w:rPr>
          <w:rFonts w:asciiTheme="minorHAnsi" w:hAnsiTheme="minorHAnsi"/>
          <w:sz w:val="24"/>
          <w:szCs w:val="24"/>
          <w:lang w:val="de-AT"/>
        </w:rPr>
        <w:t>robots</w:t>
      </w:r>
      <w:proofErr w:type="spellEnd"/>
      <w:r w:rsidRPr="00403904">
        <w:rPr>
          <w:rFonts w:asciiTheme="minorHAnsi" w:hAnsiTheme="minorHAnsi"/>
          <w:sz w:val="24"/>
          <w:szCs w:val="24"/>
          <w:lang w:val="de-AT"/>
        </w:rPr>
        <w:t xml:space="preserve"> in </w:t>
      </w:r>
      <w:proofErr w:type="spellStart"/>
      <w:r w:rsidRPr="00403904">
        <w:rPr>
          <w:rFonts w:asciiTheme="minorHAnsi" w:hAnsiTheme="minorHAnsi"/>
          <w:sz w:val="24"/>
          <w:szCs w:val="24"/>
          <w:lang w:val="de-AT"/>
        </w:rPr>
        <w:t>health</w:t>
      </w:r>
      <w:proofErr w:type="spellEnd"/>
      <w:r w:rsidRPr="00403904">
        <w:rPr>
          <w:rFonts w:asciiTheme="minorHAnsi" w:hAnsiTheme="minorHAnsi"/>
          <w:sz w:val="24"/>
          <w:szCs w:val="24"/>
          <w:lang w:val="de-AT"/>
        </w:rPr>
        <w:t xml:space="preserve"> and social care </w:t>
      </w:r>
      <w:proofErr w:type="spellStart"/>
      <w:r w:rsidRPr="00403904">
        <w:rPr>
          <w:rFonts w:asciiTheme="minorHAnsi" w:hAnsiTheme="minorHAnsi"/>
          <w:sz w:val="24"/>
          <w:szCs w:val="24"/>
          <w:lang w:val="de-AT"/>
        </w:rPr>
        <w:t>environments</w:t>
      </w:r>
      <w:proofErr w:type="spellEnd"/>
      <w:r w:rsidRPr="00403904">
        <w:rPr>
          <w:rFonts w:asciiTheme="minorHAnsi" w:hAnsiTheme="minorHAnsi"/>
          <w:sz w:val="24"/>
          <w:szCs w:val="24"/>
          <w:lang w:val="de-AT"/>
        </w:rPr>
        <w:t xml:space="preserve">) wie oben skizziert folgen. Jedes Modul des Curriculums umfasst vier </w:t>
      </w:r>
      <w:proofErr w:type="spellStart"/>
      <w:r w:rsidRPr="00403904">
        <w:rPr>
          <w:rFonts w:asciiTheme="minorHAnsi" w:hAnsiTheme="minorHAnsi"/>
          <w:sz w:val="24"/>
          <w:szCs w:val="24"/>
          <w:lang w:val="de-AT"/>
        </w:rPr>
        <w:t>Unterkonstrukte</w:t>
      </w:r>
      <w:proofErr w:type="spellEnd"/>
      <w:r w:rsidRPr="00403904">
        <w:rPr>
          <w:rFonts w:asciiTheme="minorHAnsi" w:hAnsiTheme="minorHAnsi"/>
          <w:sz w:val="24"/>
          <w:szCs w:val="24"/>
          <w:lang w:val="de-AT"/>
        </w:rPr>
        <w:t xml:space="preserve">, die die inhaltliche Karte darstellen. </w:t>
      </w:r>
    </w:p>
    <w:p w14:paraId="0FBEA29E" w14:textId="77777777" w:rsidR="00403904" w:rsidRPr="00403904" w:rsidRDefault="00403904" w:rsidP="00403904">
      <w:pPr>
        <w:spacing w:after="0"/>
        <w:jc w:val="both"/>
        <w:rPr>
          <w:rFonts w:asciiTheme="minorHAnsi" w:hAnsiTheme="minorHAnsi"/>
          <w:sz w:val="24"/>
          <w:szCs w:val="24"/>
          <w:lang w:val="de-AT"/>
        </w:rPr>
      </w:pPr>
    </w:p>
    <w:p w14:paraId="1F713183" w14:textId="77777777" w:rsidR="00403904" w:rsidRPr="00403904" w:rsidRDefault="00403904" w:rsidP="00403904">
      <w:pPr>
        <w:spacing w:after="0"/>
        <w:jc w:val="both"/>
        <w:rPr>
          <w:rFonts w:asciiTheme="minorHAnsi" w:hAnsiTheme="minorHAnsi"/>
          <w:sz w:val="24"/>
          <w:szCs w:val="24"/>
          <w:lang w:val="de-AT"/>
        </w:rPr>
      </w:pPr>
      <w:r w:rsidRPr="00403904">
        <w:rPr>
          <w:rStyle w:val="SubtleEmphasis"/>
          <w:lang w:val="de-AT"/>
        </w:rPr>
        <w:t>Modul 1</w:t>
      </w:r>
      <w:r w:rsidRPr="00403904">
        <w:rPr>
          <w:rFonts w:asciiTheme="minorHAnsi" w:hAnsiTheme="minorHAnsi"/>
          <w:sz w:val="24"/>
          <w:szCs w:val="24"/>
          <w:lang w:val="de-AT"/>
        </w:rPr>
        <w:t xml:space="preserve"> befasst sich mit dem Konstrukt "Kulturelles Bewusstsein", das darauf abzielt, das Verständnis für den Einsatz von sozial unterstützenden Robotern (SARs) in der Gesundheits- und Sozialpflege zu verbessern. Die Schlüsselbereiche umfassen die:</w:t>
      </w:r>
    </w:p>
    <w:p w14:paraId="38E8A5E0" w14:textId="5FFEC87D" w:rsidR="00403904" w:rsidRPr="00403904" w:rsidRDefault="00403904" w:rsidP="00403904">
      <w:pPr>
        <w:pStyle w:val="ListParagraph"/>
        <w:numPr>
          <w:ilvl w:val="1"/>
          <w:numId w:val="25"/>
        </w:numPr>
        <w:spacing w:after="0"/>
        <w:jc w:val="both"/>
        <w:rPr>
          <w:rFonts w:asciiTheme="minorHAnsi" w:eastAsia="Times New Roman" w:hAnsiTheme="minorHAnsi"/>
          <w:sz w:val="24"/>
          <w:szCs w:val="24"/>
          <w:lang w:val="de-AT"/>
        </w:rPr>
      </w:pPr>
      <w:r w:rsidRPr="00403904">
        <w:rPr>
          <w:rFonts w:asciiTheme="minorHAnsi" w:eastAsia="Times New Roman" w:hAnsiTheme="minorHAnsi"/>
          <w:sz w:val="24"/>
          <w:szCs w:val="24"/>
          <w:lang w:val="de-AT"/>
        </w:rPr>
        <w:t xml:space="preserve">Bedarf an KI und Robotik </w:t>
      </w:r>
    </w:p>
    <w:p w14:paraId="673DBEF5" w14:textId="050AD92D" w:rsidR="00403904" w:rsidRPr="00403904" w:rsidRDefault="00403904" w:rsidP="00403904">
      <w:pPr>
        <w:spacing w:after="0"/>
        <w:jc w:val="both"/>
        <w:rPr>
          <w:rFonts w:asciiTheme="minorHAnsi" w:eastAsia="Times New Roman" w:hAnsiTheme="minorHAnsi"/>
          <w:sz w:val="24"/>
          <w:szCs w:val="24"/>
          <w:lang w:val="de-AT"/>
        </w:rPr>
      </w:pPr>
      <w:r w:rsidRPr="00403904">
        <w:rPr>
          <w:rFonts w:asciiTheme="minorHAnsi" w:eastAsia="Times New Roman" w:hAnsiTheme="minorHAnsi"/>
          <w:sz w:val="24"/>
          <w:szCs w:val="24"/>
          <w:lang w:val="de-AT"/>
        </w:rPr>
        <w:t>Hier geht es um die Rationalitäten, Gründe und Bedürfnisse des Einsatzes von KI und Robotik/Robotern im Gesundheits- und Sozialwesen. Es erforscht die Hilfe, die nicht nur den Patienten/Klienten, sondern auch den Anbietern/Professionellen und den Pflegern geboten wird.</w:t>
      </w:r>
    </w:p>
    <w:p w14:paraId="46D3A2E8" w14:textId="2A882B9A" w:rsidR="00403904" w:rsidRPr="00403904" w:rsidRDefault="00403904" w:rsidP="00403904">
      <w:pPr>
        <w:pStyle w:val="ListParagraph"/>
        <w:numPr>
          <w:ilvl w:val="1"/>
          <w:numId w:val="27"/>
        </w:numPr>
        <w:spacing w:after="0"/>
        <w:jc w:val="both"/>
        <w:rPr>
          <w:rFonts w:asciiTheme="minorHAnsi" w:eastAsia="Times New Roman" w:hAnsiTheme="minorHAnsi"/>
          <w:sz w:val="24"/>
          <w:szCs w:val="24"/>
          <w:lang w:val="de-AT"/>
        </w:rPr>
      </w:pPr>
      <w:r w:rsidRPr="00403904">
        <w:rPr>
          <w:rFonts w:asciiTheme="minorHAnsi" w:eastAsia="Times New Roman" w:hAnsiTheme="minorHAnsi"/>
          <w:sz w:val="24"/>
          <w:szCs w:val="24"/>
          <w:lang w:val="de-AT"/>
        </w:rPr>
        <w:t>Missverständnisse, Stereotypen über SARs</w:t>
      </w:r>
    </w:p>
    <w:p w14:paraId="401D7952" w14:textId="77777777" w:rsidR="00403904" w:rsidRPr="00403904" w:rsidRDefault="00403904" w:rsidP="00403904">
      <w:pPr>
        <w:spacing w:after="0"/>
        <w:jc w:val="both"/>
        <w:rPr>
          <w:rFonts w:asciiTheme="minorHAnsi" w:eastAsia="Times New Roman" w:hAnsiTheme="minorHAnsi"/>
          <w:sz w:val="24"/>
          <w:szCs w:val="24"/>
          <w:lang w:val="de-AT"/>
        </w:rPr>
      </w:pPr>
      <w:r w:rsidRPr="00403904">
        <w:rPr>
          <w:rFonts w:asciiTheme="minorHAnsi" w:eastAsia="Times New Roman" w:hAnsiTheme="minorHAnsi"/>
          <w:sz w:val="24"/>
          <w:szCs w:val="24"/>
          <w:lang w:val="de-AT"/>
        </w:rPr>
        <w:t>Bezieht sich auf mögliche Missverständnisse und/oder Stereotypen, die in Bezug auf den Einsatz von SARs bei der Betreuung von Patienten/Klienten bestehen, wie z. B. die Unfähigkeit des Roboters, emotionale Unterstützung zu leisten, Ersatz von Gesundheitspersonal usw.</w:t>
      </w:r>
    </w:p>
    <w:p w14:paraId="0D2E5E78" w14:textId="2FA95F8E" w:rsidR="00403904" w:rsidRPr="00403904" w:rsidRDefault="00403904" w:rsidP="00403904">
      <w:pPr>
        <w:pStyle w:val="ListParagraph"/>
        <w:numPr>
          <w:ilvl w:val="1"/>
          <w:numId w:val="27"/>
        </w:numPr>
        <w:spacing w:after="0"/>
        <w:jc w:val="both"/>
        <w:rPr>
          <w:rFonts w:asciiTheme="minorHAnsi" w:eastAsia="Times New Roman" w:hAnsiTheme="minorHAnsi"/>
          <w:sz w:val="24"/>
          <w:szCs w:val="24"/>
          <w:lang w:val="de-AT"/>
        </w:rPr>
      </w:pPr>
      <w:r w:rsidRPr="00403904">
        <w:rPr>
          <w:rFonts w:asciiTheme="minorHAnsi" w:eastAsia="Times New Roman" w:hAnsiTheme="minorHAnsi"/>
          <w:sz w:val="24"/>
          <w:szCs w:val="24"/>
          <w:lang w:val="de-AT"/>
        </w:rPr>
        <w:t>Werte, Einstellungen, Ansichten über SARs</w:t>
      </w:r>
    </w:p>
    <w:p w14:paraId="46EACF73" w14:textId="77777777" w:rsidR="00403904" w:rsidRPr="00403904" w:rsidRDefault="00403904" w:rsidP="00403904">
      <w:pPr>
        <w:spacing w:after="0"/>
        <w:jc w:val="both"/>
        <w:rPr>
          <w:rFonts w:asciiTheme="minorHAnsi" w:eastAsia="Times New Roman" w:hAnsiTheme="minorHAnsi"/>
          <w:sz w:val="24"/>
          <w:szCs w:val="24"/>
          <w:lang w:val="de-AT"/>
        </w:rPr>
      </w:pPr>
      <w:r w:rsidRPr="00403904">
        <w:rPr>
          <w:rFonts w:asciiTheme="minorHAnsi" w:eastAsia="Times New Roman" w:hAnsiTheme="minorHAnsi"/>
          <w:sz w:val="24"/>
          <w:szCs w:val="24"/>
          <w:lang w:val="de-AT"/>
        </w:rPr>
        <w:t>Dies bezieht sich auf die Werte, Einstellungen und Ansichten, die das Gesundheits- und Sozialpersonal über SARs haben kann. Diese können Misstrauen, Vorsicht beim Einsatz von SARs und/oder deren Wert etc. beinhalten.</w:t>
      </w:r>
    </w:p>
    <w:p w14:paraId="67511C34" w14:textId="0424722F" w:rsidR="00403904" w:rsidRPr="00403904" w:rsidRDefault="00403904" w:rsidP="00403904">
      <w:pPr>
        <w:pStyle w:val="ListParagraph"/>
        <w:numPr>
          <w:ilvl w:val="1"/>
          <w:numId w:val="30"/>
        </w:numPr>
        <w:spacing w:after="0"/>
        <w:jc w:val="both"/>
        <w:rPr>
          <w:rFonts w:asciiTheme="minorHAnsi" w:eastAsia="Times New Roman" w:hAnsiTheme="minorHAnsi"/>
          <w:sz w:val="24"/>
          <w:szCs w:val="24"/>
          <w:lang w:val="de-AT"/>
        </w:rPr>
      </w:pPr>
      <w:r w:rsidRPr="00403904">
        <w:rPr>
          <w:rFonts w:asciiTheme="minorHAnsi" w:eastAsia="Times New Roman" w:hAnsiTheme="minorHAnsi"/>
          <w:sz w:val="24"/>
          <w:szCs w:val="24"/>
          <w:lang w:val="de-AT"/>
        </w:rPr>
        <w:t>Definitionen und Terminologie</w:t>
      </w:r>
    </w:p>
    <w:p w14:paraId="2DB3F5BF" w14:textId="77777777" w:rsidR="00403904" w:rsidRPr="00403904" w:rsidRDefault="00403904" w:rsidP="00403904">
      <w:pPr>
        <w:spacing w:after="0"/>
        <w:jc w:val="both"/>
        <w:rPr>
          <w:rFonts w:asciiTheme="minorHAnsi" w:eastAsia="Times New Roman" w:hAnsiTheme="minorHAnsi"/>
          <w:sz w:val="24"/>
          <w:szCs w:val="24"/>
          <w:lang w:val="de-AT"/>
        </w:rPr>
      </w:pPr>
      <w:r w:rsidRPr="00403904">
        <w:rPr>
          <w:rFonts w:asciiTheme="minorHAnsi" w:eastAsia="Times New Roman" w:hAnsiTheme="minorHAnsi"/>
          <w:sz w:val="24"/>
          <w:szCs w:val="24"/>
          <w:lang w:val="de-AT"/>
        </w:rPr>
        <w:t xml:space="preserve">Für ein besseres Verständnis des Modells, des Trainings und der Implementierung ist es wichtig, die verwendeten Begriffe zu klären (z. B. künstliche Intelligenz, transkulturelle Pflegeroboter/Tics). </w:t>
      </w:r>
    </w:p>
    <w:p w14:paraId="25DB7FE9" w14:textId="77777777" w:rsidR="00403904" w:rsidRPr="00403904" w:rsidRDefault="00403904" w:rsidP="00CF57AF">
      <w:pPr>
        <w:spacing w:after="0" w:line="240" w:lineRule="auto"/>
        <w:contextualSpacing/>
        <w:jc w:val="both"/>
        <w:rPr>
          <w:rFonts w:asciiTheme="minorHAnsi" w:hAnsiTheme="minorHAnsi"/>
          <w:b/>
          <w:color w:val="2E74B5" w:themeColor="accent5" w:themeShade="BF"/>
          <w:sz w:val="24"/>
          <w:szCs w:val="24"/>
          <w:lang w:val="de-AT"/>
        </w:rPr>
      </w:pPr>
    </w:p>
    <w:p w14:paraId="2A876F27" w14:textId="3C2A51D4" w:rsidR="000D6481" w:rsidRPr="00403904" w:rsidRDefault="006553AB" w:rsidP="00CF57AF">
      <w:pPr>
        <w:spacing w:after="0" w:line="240" w:lineRule="auto"/>
        <w:contextualSpacing/>
        <w:jc w:val="both"/>
        <w:rPr>
          <w:rFonts w:asciiTheme="minorHAnsi" w:eastAsia="Times New Roman" w:hAnsiTheme="minorHAnsi"/>
          <w:sz w:val="24"/>
          <w:lang w:val="de-AT"/>
        </w:rPr>
      </w:pPr>
      <w:r w:rsidRPr="00403904">
        <w:rPr>
          <w:rFonts w:asciiTheme="minorHAnsi" w:hAnsiTheme="minorHAnsi"/>
          <w:b/>
          <w:color w:val="2E74B5" w:themeColor="accent5" w:themeShade="BF"/>
          <w:sz w:val="24"/>
          <w:szCs w:val="24"/>
          <w:lang w:val="de-AT"/>
        </w:rPr>
        <w:t xml:space="preserve">Modul </w:t>
      </w:r>
      <w:r w:rsidR="00403904" w:rsidRPr="00403904">
        <w:rPr>
          <w:rFonts w:asciiTheme="minorHAnsi" w:hAnsiTheme="minorHAnsi"/>
          <w:b/>
          <w:color w:val="2E74B5" w:themeColor="accent5" w:themeShade="BF"/>
          <w:sz w:val="24"/>
          <w:szCs w:val="24"/>
          <w:lang w:val="de-AT"/>
        </w:rPr>
        <w:t>2</w:t>
      </w:r>
      <w:r w:rsidRPr="00403904">
        <w:rPr>
          <w:rFonts w:asciiTheme="minorHAnsi" w:hAnsiTheme="minorHAnsi"/>
          <w:sz w:val="24"/>
          <w:szCs w:val="24"/>
          <w:lang w:val="de-AT"/>
        </w:rPr>
        <w:t xml:space="preserve"> </w:t>
      </w:r>
      <w:r w:rsidR="00403904" w:rsidRPr="00403904">
        <w:rPr>
          <w:rFonts w:asciiTheme="minorHAnsi" w:hAnsiTheme="minorHAnsi"/>
          <w:sz w:val="24"/>
          <w:szCs w:val="24"/>
          <w:lang w:val="de-AT"/>
        </w:rPr>
        <w:t xml:space="preserve">spricht das Konstrukt "Kulturelles Wissen" an und zielt darauf ab, die </w:t>
      </w:r>
      <w:proofErr w:type="spellStart"/>
      <w:r w:rsidR="00403904" w:rsidRPr="00403904">
        <w:rPr>
          <w:rFonts w:asciiTheme="minorHAnsi" w:hAnsiTheme="minorHAnsi"/>
          <w:sz w:val="24"/>
          <w:szCs w:val="24"/>
          <w:lang w:val="de-AT"/>
        </w:rPr>
        <w:t>Teilnehmer</w:t>
      </w:r>
      <w:r w:rsidR="00403904">
        <w:rPr>
          <w:rFonts w:asciiTheme="minorHAnsi" w:hAnsiTheme="minorHAnsi"/>
          <w:sz w:val="24"/>
          <w:szCs w:val="24"/>
          <w:lang w:val="de-AT"/>
        </w:rPr>
        <w:t>_innen</w:t>
      </w:r>
      <w:proofErr w:type="spellEnd"/>
      <w:r w:rsidR="00403904" w:rsidRPr="00403904">
        <w:rPr>
          <w:rFonts w:asciiTheme="minorHAnsi" w:hAnsiTheme="minorHAnsi"/>
          <w:sz w:val="24"/>
          <w:szCs w:val="24"/>
          <w:lang w:val="de-AT"/>
        </w:rPr>
        <w:t xml:space="preserve"> mit </w:t>
      </w:r>
      <w:r w:rsidR="00403904">
        <w:rPr>
          <w:rFonts w:asciiTheme="minorHAnsi" w:hAnsiTheme="minorHAnsi"/>
          <w:sz w:val="24"/>
          <w:szCs w:val="24"/>
          <w:lang w:val="de-AT"/>
        </w:rPr>
        <w:t>den folgenden Themen vertraut zu machen</w:t>
      </w:r>
      <w:r w:rsidR="00403904" w:rsidRPr="00403904">
        <w:rPr>
          <w:rFonts w:asciiTheme="minorHAnsi" w:hAnsiTheme="minorHAnsi"/>
          <w:sz w:val="24"/>
          <w:szCs w:val="24"/>
          <w:lang w:val="de-AT"/>
        </w:rPr>
        <w:t>:</w:t>
      </w:r>
    </w:p>
    <w:p w14:paraId="589B0DEB" w14:textId="77777777" w:rsidR="00403904" w:rsidRPr="00403904" w:rsidRDefault="00403904" w:rsidP="00403904">
      <w:pPr>
        <w:pStyle w:val="ListParagraph"/>
        <w:numPr>
          <w:ilvl w:val="1"/>
          <w:numId w:val="30"/>
        </w:numPr>
        <w:spacing w:after="0" w:line="240" w:lineRule="auto"/>
        <w:jc w:val="both"/>
        <w:rPr>
          <w:rFonts w:asciiTheme="minorHAnsi" w:eastAsia="Times New Roman" w:hAnsiTheme="minorHAnsi"/>
          <w:sz w:val="24"/>
          <w:lang w:val="en-GB"/>
        </w:rPr>
      </w:pPr>
      <w:proofErr w:type="spellStart"/>
      <w:r w:rsidRPr="00403904">
        <w:rPr>
          <w:rFonts w:asciiTheme="minorHAnsi" w:eastAsia="Times New Roman" w:hAnsiTheme="minorHAnsi"/>
          <w:sz w:val="24"/>
          <w:lang w:val="en-GB"/>
        </w:rPr>
        <w:t>Arten</w:t>
      </w:r>
      <w:proofErr w:type="spellEnd"/>
      <w:r w:rsidRPr="00403904">
        <w:rPr>
          <w:rFonts w:asciiTheme="minorHAnsi" w:eastAsia="Times New Roman" w:hAnsiTheme="minorHAnsi"/>
          <w:sz w:val="24"/>
          <w:lang w:val="en-GB"/>
        </w:rPr>
        <w:t xml:space="preserve"> und </w:t>
      </w:r>
      <w:proofErr w:type="spellStart"/>
      <w:r w:rsidRPr="00403904">
        <w:rPr>
          <w:rFonts w:asciiTheme="minorHAnsi" w:eastAsia="Times New Roman" w:hAnsiTheme="minorHAnsi"/>
          <w:sz w:val="24"/>
          <w:lang w:val="en-GB"/>
        </w:rPr>
        <w:t>Anwendungen</w:t>
      </w:r>
      <w:proofErr w:type="spellEnd"/>
      <w:r w:rsidRPr="00403904">
        <w:rPr>
          <w:rFonts w:asciiTheme="minorHAnsi" w:eastAsia="Times New Roman" w:hAnsiTheme="minorHAnsi"/>
          <w:sz w:val="24"/>
          <w:lang w:val="en-GB"/>
        </w:rPr>
        <w:t xml:space="preserve"> von SARs in der </w:t>
      </w:r>
      <w:proofErr w:type="spellStart"/>
      <w:r w:rsidRPr="00403904">
        <w:rPr>
          <w:rFonts w:asciiTheme="minorHAnsi" w:eastAsia="Times New Roman" w:hAnsiTheme="minorHAnsi"/>
          <w:sz w:val="24"/>
          <w:lang w:val="en-GB"/>
        </w:rPr>
        <w:t>Gesundheits</w:t>
      </w:r>
      <w:proofErr w:type="spellEnd"/>
      <w:r w:rsidRPr="00403904">
        <w:rPr>
          <w:rFonts w:asciiTheme="minorHAnsi" w:eastAsia="Times New Roman" w:hAnsiTheme="minorHAnsi"/>
          <w:sz w:val="24"/>
          <w:lang w:val="en-GB"/>
        </w:rPr>
        <w:t xml:space="preserve">- und </w:t>
      </w:r>
      <w:proofErr w:type="spellStart"/>
      <w:r w:rsidRPr="00403904">
        <w:rPr>
          <w:rFonts w:asciiTheme="minorHAnsi" w:eastAsia="Times New Roman" w:hAnsiTheme="minorHAnsi"/>
          <w:sz w:val="24"/>
          <w:lang w:val="en-GB"/>
        </w:rPr>
        <w:t>Sozialpflege</w:t>
      </w:r>
      <w:proofErr w:type="spellEnd"/>
    </w:p>
    <w:p w14:paraId="260D12E7" w14:textId="2C2D0A7B" w:rsidR="00FB78DB" w:rsidRDefault="00403904" w:rsidP="00FB78DB">
      <w:pPr>
        <w:spacing w:after="0" w:line="240" w:lineRule="auto"/>
        <w:contextualSpacing/>
        <w:jc w:val="both"/>
        <w:rPr>
          <w:rFonts w:asciiTheme="minorHAnsi" w:eastAsia="Times New Roman" w:hAnsiTheme="minorHAnsi"/>
          <w:sz w:val="24"/>
          <w:lang w:val="de-AT"/>
        </w:rPr>
      </w:pPr>
      <w:r w:rsidRPr="00403904">
        <w:rPr>
          <w:rFonts w:asciiTheme="minorHAnsi" w:eastAsia="Times New Roman" w:hAnsiTheme="minorHAnsi"/>
          <w:sz w:val="24"/>
          <w:lang w:val="de-AT"/>
        </w:rPr>
        <w:t>Hier geht es um die verschiedenen Arten von Robotern, die in der Gesundheits- und Sozialpflege in verschiedenen Umgebungen und/oder zu Hause eingesetzt werden können.</w:t>
      </w:r>
    </w:p>
    <w:p w14:paraId="4926389A" w14:textId="12F15AFF" w:rsidR="00403904" w:rsidRPr="00403904" w:rsidRDefault="00403904" w:rsidP="00403904">
      <w:pPr>
        <w:pStyle w:val="ListParagraph"/>
        <w:numPr>
          <w:ilvl w:val="1"/>
          <w:numId w:val="31"/>
        </w:numPr>
        <w:spacing w:after="0" w:line="240" w:lineRule="auto"/>
        <w:jc w:val="both"/>
        <w:rPr>
          <w:rFonts w:asciiTheme="minorHAnsi" w:eastAsia="Times New Roman" w:hAnsiTheme="minorHAnsi"/>
          <w:sz w:val="24"/>
          <w:lang w:val="de-AT"/>
        </w:rPr>
      </w:pPr>
      <w:r w:rsidRPr="00403904">
        <w:rPr>
          <w:rFonts w:asciiTheme="minorHAnsi" w:eastAsia="Times New Roman" w:hAnsiTheme="minorHAnsi"/>
          <w:sz w:val="24"/>
          <w:lang w:val="de-AT"/>
        </w:rPr>
        <w:t xml:space="preserve">Fähigkeiten und die mögliche "Rolle" von SARs </w:t>
      </w:r>
    </w:p>
    <w:p w14:paraId="0583E607" w14:textId="532298C1" w:rsidR="00926F4E" w:rsidRPr="00403904" w:rsidRDefault="00403904">
      <w:pPr>
        <w:spacing w:after="0" w:line="240" w:lineRule="auto"/>
        <w:contextualSpacing/>
        <w:jc w:val="both"/>
        <w:rPr>
          <w:rFonts w:asciiTheme="minorHAnsi" w:eastAsia="Times New Roman" w:hAnsiTheme="minorHAnsi"/>
          <w:sz w:val="24"/>
          <w:lang w:val="de-AT"/>
        </w:rPr>
      </w:pPr>
      <w:r w:rsidRPr="00403904">
        <w:rPr>
          <w:rFonts w:asciiTheme="minorHAnsi" w:hAnsiTheme="minorHAnsi" w:cstheme="minorHAnsi"/>
          <w:sz w:val="24"/>
          <w:lang w:val="de-AT"/>
        </w:rPr>
        <w:t>Es bezieht sich auf die Fähigkeiten von SARs, wie z. B. allgemein ein "Auge" auf eine Person zu haben, dem Patienten Informationen zu geben, dem Patienten durch Gespräche, Spiele usw. Gesellschaft zu leisten, den Patienten an Termine zu erinnern, Tabletten zu nehmen, Wasser zu trinken, sanfte Übungen zu machen usw.</w:t>
      </w:r>
    </w:p>
    <w:p w14:paraId="301C5A15" w14:textId="72922AC3" w:rsidR="00926F4E" w:rsidRPr="00403904" w:rsidRDefault="00403904" w:rsidP="00403904">
      <w:pPr>
        <w:pStyle w:val="ListParagraph"/>
        <w:numPr>
          <w:ilvl w:val="1"/>
          <w:numId w:val="31"/>
        </w:numPr>
        <w:spacing w:after="0" w:line="240" w:lineRule="auto"/>
        <w:jc w:val="both"/>
        <w:rPr>
          <w:rFonts w:asciiTheme="minorHAnsi" w:eastAsia="Times New Roman" w:hAnsiTheme="minorHAnsi"/>
          <w:sz w:val="24"/>
          <w:lang w:val="en-GB"/>
        </w:rPr>
      </w:pPr>
      <w:proofErr w:type="spellStart"/>
      <w:r w:rsidRPr="00403904">
        <w:rPr>
          <w:rFonts w:asciiTheme="minorHAnsi" w:eastAsia="Times New Roman" w:hAnsiTheme="minorHAnsi"/>
          <w:sz w:val="24"/>
          <w:lang w:val="en-GB"/>
        </w:rPr>
        <w:t>Vorteile</w:t>
      </w:r>
      <w:proofErr w:type="spellEnd"/>
      <w:r w:rsidRPr="00403904">
        <w:rPr>
          <w:rFonts w:asciiTheme="minorHAnsi" w:eastAsia="Times New Roman" w:hAnsiTheme="minorHAnsi"/>
          <w:sz w:val="24"/>
          <w:lang w:val="en-GB"/>
        </w:rPr>
        <w:t xml:space="preserve"> und </w:t>
      </w:r>
      <w:proofErr w:type="spellStart"/>
      <w:r w:rsidRPr="00403904">
        <w:rPr>
          <w:rFonts w:asciiTheme="minorHAnsi" w:eastAsia="Times New Roman" w:hAnsiTheme="minorHAnsi"/>
          <w:sz w:val="24"/>
          <w:lang w:val="en-GB"/>
        </w:rPr>
        <w:t>Herausforderungen</w:t>
      </w:r>
      <w:proofErr w:type="spellEnd"/>
    </w:p>
    <w:p w14:paraId="5AA9A883" w14:textId="33E887A4" w:rsidR="00F8052F" w:rsidRDefault="00403904">
      <w:pPr>
        <w:spacing w:after="0" w:line="240" w:lineRule="auto"/>
        <w:contextualSpacing/>
        <w:jc w:val="both"/>
        <w:rPr>
          <w:rFonts w:asciiTheme="minorHAnsi" w:eastAsia="Times New Roman" w:hAnsiTheme="minorHAnsi"/>
          <w:sz w:val="24"/>
          <w:lang w:val="de-AT"/>
        </w:rPr>
      </w:pPr>
      <w:r>
        <w:rPr>
          <w:rFonts w:asciiTheme="minorHAnsi" w:eastAsia="Times New Roman" w:hAnsiTheme="minorHAnsi"/>
          <w:sz w:val="24"/>
          <w:lang w:val="de-AT"/>
        </w:rPr>
        <w:t>Dieser Teil</w:t>
      </w:r>
      <w:r w:rsidRPr="00403904">
        <w:rPr>
          <w:rFonts w:asciiTheme="minorHAnsi" w:eastAsia="Times New Roman" w:hAnsiTheme="minorHAnsi"/>
          <w:sz w:val="24"/>
          <w:lang w:val="de-AT"/>
        </w:rPr>
        <w:t xml:space="preserve"> befasst sich mit den Vorteilen und Herausforderungen, die durch den Einsatz von Robotik/Robotern in der Pflege entstehen können, wie z.B. die Freisetzung von Zeit für das Pflegepersonal, um mehr Vorarbeit für den Patienten/Klienten zu leisten.</w:t>
      </w:r>
    </w:p>
    <w:p w14:paraId="526366E6" w14:textId="77777777" w:rsidR="00403904" w:rsidRPr="00403904" w:rsidRDefault="00403904">
      <w:pPr>
        <w:spacing w:after="0" w:line="240" w:lineRule="auto"/>
        <w:contextualSpacing/>
        <w:jc w:val="both"/>
        <w:rPr>
          <w:rFonts w:asciiTheme="minorHAnsi" w:eastAsia="Times New Roman" w:hAnsiTheme="minorHAnsi"/>
          <w:sz w:val="24"/>
          <w:lang w:val="de-AT"/>
        </w:rPr>
      </w:pPr>
    </w:p>
    <w:p w14:paraId="0591EF93" w14:textId="64A80347" w:rsidR="00926F4E" w:rsidRPr="00403904" w:rsidRDefault="00403904" w:rsidP="00403904">
      <w:pPr>
        <w:pStyle w:val="ListParagraph"/>
        <w:numPr>
          <w:ilvl w:val="1"/>
          <w:numId w:val="31"/>
        </w:numPr>
        <w:spacing w:after="0" w:line="240" w:lineRule="auto"/>
        <w:jc w:val="both"/>
        <w:rPr>
          <w:rFonts w:asciiTheme="minorHAnsi" w:eastAsia="Times New Roman" w:hAnsiTheme="minorHAnsi"/>
          <w:sz w:val="24"/>
          <w:lang w:val="en-GB"/>
        </w:rPr>
      </w:pPr>
      <w:proofErr w:type="spellStart"/>
      <w:r w:rsidRPr="00403904">
        <w:rPr>
          <w:rFonts w:asciiTheme="minorHAnsi" w:eastAsia="Times New Roman" w:hAnsiTheme="minorHAnsi"/>
          <w:sz w:val="24"/>
          <w:lang w:val="en-GB"/>
        </w:rPr>
        <w:t>Kulturelle</w:t>
      </w:r>
      <w:proofErr w:type="spellEnd"/>
      <w:r w:rsidRPr="00403904">
        <w:rPr>
          <w:rFonts w:asciiTheme="minorHAnsi" w:eastAsia="Times New Roman" w:hAnsiTheme="minorHAnsi"/>
          <w:sz w:val="24"/>
          <w:lang w:val="en-GB"/>
        </w:rPr>
        <w:t xml:space="preserve"> </w:t>
      </w:r>
      <w:proofErr w:type="spellStart"/>
      <w:r w:rsidRPr="00403904">
        <w:rPr>
          <w:rFonts w:asciiTheme="minorHAnsi" w:eastAsia="Times New Roman" w:hAnsiTheme="minorHAnsi"/>
          <w:sz w:val="24"/>
          <w:lang w:val="en-GB"/>
        </w:rPr>
        <w:t>Aspekte</w:t>
      </w:r>
      <w:proofErr w:type="spellEnd"/>
      <w:r w:rsidRPr="00403904">
        <w:rPr>
          <w:rFonts w:asciiTheme="minorHAnsi" w:eastAsia="Times New Roman" w:hAnsiTheme="minorHAnsi"/>
          <w:sz w:val="24"/>
          <w:lang w:val="en-GB"/>
        </w:rPr>
        <w:t xml:space="preserve"> von</w:t>
      </w:r>
      <w:r w:rsidR="006553AB" w:rsidRPr="00403904">
        <w:rPr>
          <w:rFonts w:asciiTheme="minorHAnsi" w:eastAsia="Times New Roman" w:hAnsiTheme="minorHAnsi"/>
          <w:sz w:val="24"/>
          <w:lang w:val="en-GB"/>
        </w:rPr>
        <w:t xml:space="preserve"> SARs</w:t>
      </w:r>
    </w:p>
    <w:p w14:paraId="0E6B1B96" w14:textId="77DC3820" w:rsidR="00926F4E" w:rsidRDefault="00403904">
      <w:pPr>
        <w:spacing w:after="0" w:line="240" w:lineRule="auto"/>
        <w:contextualSpacing/>
        <w:jc w:val="both"/>
        <w:rPr>
          <w:rFonts w:asciiTheme="minorHAnsi" w:hAnsiTheme="minorHAnsi" w:cstheme="minorHAnsi"/>
          <w:sz w:val="24"/>
          <w:lang w:val="de-AT"/>
        </w:rPr>
      </w:pPr>
      <w:r w:rsidRPr="00403904">
        <w:rPr>
          <w:rFonts w:asciiTheme="minorHAnsi" w:hAnsiTheme="minorHAnsi" w:cstheme="minorHAnsi"/>
          <w:sz w:val="24"/>
          <w:lang w:val="de-AT"/>
        </w:rPr>
        <w:t>Diese Untereinheit befasst sich mit der Ästhetik und dem Aussehen des Roboters, der Proxemik, den Handgesten, der Lautstärke der Stimme usw. Auch in Bezug auf den kulturellen Hintergrund des Kunden, wie Geschlecht, Alter, ethnische Zugehörigkeit, Religion, Familie usw.</w:t>
      </w:r>
    </w:p>
    <w:p w14:paraId="56620A20" w14:textId="77777777" w:rsidR="00403904" w:rsidRPr="00403904" w:rsidRDefault="00403904">
      <w:pPr>
        <w:spacing w:after="0" w:line="240" w:lineRule="auto"/>
        <w:contextualSpacing/>
        <w:jc w:val="both"/>
        <w:rPr>
          <w:rFonts w:asciiTheme="minorHAnsi" w:hAnsiTheme="minorHAnsi" w:cstheme="minorHAnsi"/>
          <w:sz w:val="24"/>
          <w:lang w:val="de-AT"/>
        </w:rPr>
      </w:pPr>
    </w:p>
    <w:p w14:paraId="3E0E1146" w14:textId="2C9D7843" w:rsidR="00926F4E" w:rsidRPr="00403904" w:rsidRDefault="006553AB">
      <w:pPr>
        <w:spacing w:after="0"/>
        <w:ind w:right="119"/>
        <w:jc w:val="both"/>
        <w:rPr>
          <w:rFonts w:asciiTheme="minorHAnsi" w:hAnsiTheme="minorHAnsi"/>
          <w:sz w:val="24"/>
          <w:szCs w:val="24"/>
          <w:lang w:val="de-AT"/>
        </w:rPr>
      </w:pPr>
      <w:r w:rsidRPr="00403904">
        <w:rPr>
          <w:rFonts w:asciiTheme="minorHAnsi" w:hAnsiTheme="minorHAnsi"/>
          <w:b/>
          <w:color w:val="2E74B5" w:themeColor="accent5" w:themeShade="BF"/>
          <w:sz w:val="24"/>
          <w:szCs w:val="24"/>
          <w:lang w:val="de-AT"/>
        </w:rPr>
        <w:t>Modul 3</w:t>
      </w:r>
      <w:r w:rsidRPr="00403904">
        <w:rPr>
          <w:rFonts w:asciiTheme="minorHAnsi" w:hAnsiTheme="minorHAnsi"/>
          <w:sz w:val="24"/>
          <w:szCs w:val="24"/>
          <w:lang w:val="de-AT"/>
        </w:rPr>
        <w:t xml:space="preserve"> </w:t>
      </w:r>
      <w:r w:rsidR="00403904" w:rsidRPr="00403904">
        <w:rPr>
          <w:rFonts w:asciiTheme="minorHAnsi" w:hAnsiTheme="minorHAnsi"/>
          <w:sz w:val="24"/>
          <w:szCs w:val="24"/>
          <w:lang w:val="de-AT"/>
        </w:rPr>
        <w:t xml:space="preserve">befasst sich mit dem Konstrukt "Kulturelle Sensibilität" und zielt darauf ab, die Fähigkeit der </w:t>
      </w:r>
      <w:proofErr w:type="spellStart"/>
      <w:r w:rsidR="00403904" w:rsidRPr="00403904">
        <w:rPr>
          <w:rFonts w:asciiTheme="minorHAnsi" w:hAnsiTheme="minorHAnsi"/>
          <w:sz w:val="24"/>
          <w:szCs w:val="24"/>
          <w:lang w:val="de-AT"/>
        </w:rPr>
        <w:t>Teilnehmer</w:t>
      </w:r>
      <w:r w:rsidR="00403904">
        <w:rPr>
          <w:rFonts w:asciiTheme="minorHAnsi" w:hAnsiTheme="minorHAnsi"/>
          <w:sz w:val="24"/>
          <w:szCs w:val="24"/>
          <w:lang w:val="de-AT"/>
        </w:rPr>
        <w:t>_innen</w:t>
      </w:r>
      <w:proofErr w:type="spellEnd"/>
      <w:r w:rsidR="00403904" w:rsidRPr="00403904">
        <w:rPr>
          <w:rFonts w:asciiTheme="minorHAnsi" w:hAnsiTheme="minorHAnsi"/>
          <w:sz w:val="24"/>
          <w:szCs w:val="24"/>
          <w:lang w:val="de-AT"/>
        </w:rPr>
        <w:t xml:space="preserve"> zu verbessern, sich mit den folgenden Themen auseinanderzusetzen:</w:t>
      </w:r>
    </w:p>
    <w:p w14:paraId="3CB984B8" w14:textId="074408DE" w:rsidR="00926F4E" w:rsidRPr="00403904" w:rsidRDefault="00403904" w:rsidP="00403904">
      <w:pPr>
        <w:pStyle w:val="ListParagraph"/>
        <w:numPr>
          <w:ilvl w:val="1"/>
          <w:numId w:val="31"/>
        </w:numPr>
        <w:spacing w:after="0" w:line="240" w:lineRule="auto"/>
        <w:jc w:val="both"/>
        <w:rPr>
          <w:rFonts w:asciiTheme="minorHAnsi" w:eastAsia="Times New Roman" w:hAnsiTheme="minorHAnsi"/>
          <w:sz w:val="24"/>
          <w:lang w:val="en-GB"/>
        </w:rPr>
      </w:pPr>
      <w:proofErr w:type="spellStart"/>
      <w:r w:rsidRPr="00403904">
        <w:rPr>
          <w:rFonts w:asciiTheme="minorHAnsi" w:eastAsia="Times New Roman" w:hAnsiTheme="minorHAnsi"/>
          <w:sz w:val="24"/>
          <w:lang w:val="en-GB"/>
        </w:rPr>
        <w:t>Kommunikation</w:t>
      </w:r>
      <w:proofErr w:type="spellEnd"/>
    </w:p>
    <w:p w14:paraId="1845D365" w14:textId="09EB7F91" w:rsidR="00926F4E" w:rsidRDefault="00403904" w:rsidP="00403904">
      <w:pPr>
        <w:spacing w:after="0" w:line="240" w:lineRule="auto"/>
        <w:contextualSpacing/>
        <w:jc w:val="both"/>
        <w:rPr>
          <w:rFonts w:asciiTheme="minorHAnsi" w:eastAsia="Times New Roman" w:hAnsiTheme="minorHAnsi"/>
          <w:sz w:val="24"/>
          <w:lang w:val="de-AT"/>
        </w:rPr>
      </w:pPr>
      <w:r w:rsidRPr="00403904">
        <w:rPr>
          <w:rFonts w:asciiTheme="minorHAnsi" w:eastAsia="Times New Roman" w:hAnsiTheme="minorHAnsi"/>
          <w:sz w:val="24"/>
          <w:lang w:val="de-AT"/>
        </w:rPr>
        <w:t>Dabei geht es um die Bedeutung der Kommunikation von Personal, Familie, Betreuern und Robotern und wie diese am besten zum Wohle der Betroffenen erreicht werden kann.</w:t>
      </w:r>
    </w:p>
    <w:p w14:paraId="49CB9A2A" w14:textId="6709A7F0" w:rsidR="00926F4E" w:rsidRPr="00403904" w:rsidRDefault="00403904" w:rsidP="00403904">
      <w:pPr>
        <w:pStyle w:val="ListParagraph"/>
        <w:numPr>
          <w:ilvl w:val="1"/>
          <w:numId w:val="31"/>
        </w:numPr>
        <w:spacing w:after="0" w:line="240" w:lineRule="auto"/>
        <w:jc w:val="both"/>
        <w:rPr>
          <w:rFonts w:asciiTheme="minorHAnsi" w:eastAsia="Times New Roman" w:hAnsiTheme="minorHAnsi"/>
          <w:sz w:val="24"/>
          <w:lang w:val="en-GB"/>
        </w:rPr>
      </w:pPr>
      <w:proofErr w:type="spellStart"/>
      <w:r w:rsidRPr="00403904">
        <w:rPr>
          <w:rFonts w:asciiTheme="minorHAnsi" w:eastAsia="Times New Roman" w:hAnsiTheme="minorHAnsi"/>
          <w:sz w:val="24"/>
          <w:lang w:val="en-GB"/>
        </w:rPr>
        <w:t>Gesetz</w:t>
      </w:r>
      <w:proofErr w:type="spellEnd"/>
      <w:r w:rsidRPr="00403904">
        <w:rPr>
          <w:rFonts w:asciiTheme="minorHAnsi" w:eastAsia="Times New Roman" w:hAnsiTheme="minorHAnsi"/>
          <w:sz w:val="24"/>
          <w:lang w:val="en-GB"/>
        </w:rPr>
        <w:t xml:space="preserve"> und </w:t>
      </w:r>
      <w:proofErr w:type="spellStart"/>
      <w:r w:rsidRPr="00403904">
        <w:rPr>
          <w:rFonts w:asciiTheme="minorHAnsi" w:eastAsia="Times New Roman" w:hAnsiTheme="minorHAnsi"/>
          <w:sz w:val="24"/>
          <w:lang w:val="en-GB"/>
        </w:rPr>
        <w:t>Ethik</w:t>
      </w:r>
      <w:proofErr w:type="spellEnd"/>
    </w:p>
    <w:p w14:paraId="1728CFE4" w14:textId="1DE319B4" w:rsidR="00403904" w:rsidRPr="00403904" w:rsidRDefault="00403904">
      <w:pPr>
        <w:spacing w:line="240" w:lineRule="auto"/>
        <w:jc w:val="both"/>
        <w:rPr>
          <w:rFonts w:asciiTheme="minorHAnsi" w:hAnsiTheme="minorHAnsi" w:cstheme="minorHAnsi"/>
          <w:sz w:val="24"/>
          <w:lang w:val="de-AT"/>
        </w:rPr>
      </w:pPr>
      <w:r w:rsidRPr="00403904">
        <w:rPr>
          <w:rFonts w:asciiTheme="minorHAnsi" w:hAnsiTheme="minorHAnsi" w:cstheme="minorHAnsi"/>
          <w:sz w:val="24"/>
          <w:lang w:val="de-AT"/>
        </w:rPr>
        <w:t>Dies bezieht sich auf Richtlinien, die eine ethische, legale und sichere Implementierung der Aktivitäten/Funktionen von Robotern gewährleisten. Es bezieht sich auf die Diskussion des Datenschutzes, die mögliche Notwendigkeit der Zustimmung des Patienten/Klienten, die Vertraulichkeit der gespeicherten Informationen und was gespeichert wird, die mögliche Versicherung des eingesetzten Roboters.</w:t>
      </w:r>
    </w:p>
    <w:p w14:paraId="7089A652" w14:textId="44FCD700" w:rsidR="00926F4E" w:rsidRPr="00403904" w:rsidRDefault="00403904" w:rsidP="00403904">
      <w:pPr>
        <w:pStyle w:val="ListParagraph"/>
        <w:numPr>
          <w:ilvl w:val="1"/>
          <w:numId w:val="31"/>
        </w:numPr>
        <w:spacing w:after="0" w:line="240" w:lineRule="auto"/>
        <w:jc w:val="both"/>
        <w:rPr>
          <w:rFonts w:asciiTheme="minorHAnsi" w:eastAsia="Times New Roman" w:hAnsiTheme="minorHAnsi"/>
          <w:sz w:val="24"/>
          <w:lang w:val="de-AT"/>
        </w:rPr>
      </w:pPr>
      <w:r w:rsidRPr="00403904">
        <w:rPr>
          <w:rFonts w:asciiTheme="minorHAnsi" w:eastAsia="Times New Roman" w:hAnsiTheme="minorHAnsi"/>
          <w:sz w:val="24"/>
          <w:lang w:val="de-AT"/>
        </w:rPr>
        <w:t>Zusammenarbeit</w:t>
      </w:r>
    </w:p>
    <w:p w14:paraId="57C98D20" w14:textId="79D9D34A" w:rsidR="00403904" w:rsidRPr="00403904" w:rsidRDefault="00403904">
      <w:pPr>
        <w:spacing w:after="0" w:line="240" w:lineRule="auto"/>
        <w:contextualSpacing/>
        <w:jc w:val="both"/>
        <w:rPr>
          <w:rFonts w:asciiTheme="minorHAnsi" w:eastAsia="Times New Roman" w:hAnsiTheme="minorHAnsi"/>
          <w:sz w:val="24"/>
          <w:lang w:val="de-AT"/>
        </w:rPr>
      </w:pPr>
      <w:r w:rsidRPr="00403904">
        <w:rPr>
          <w:rFonts w:asciiTheme="minorHAnsi" w:eastAsia="Times New Roman" w:hAnsiTheme="minorHAnsi"/>
          <w:sz w:val="24"/>
          <w:lang w:val="de-AT"/>
        </w:rPr>
        <w:t>Es bezieht sich auf die Zusammenarbeit aller, die an der Pflege des Patienten/Klienten beteiligt sind - Familie, Pfleger, Fachleute, Roboter und der Klient selbst.</w:t>
      </w:r>
    </w:p>
    <w:p w14:paraId="4E377493" w14:textId="77777777" w:rsidR="00403904" w:rsidRPr="00403904" w:rsidRDefault="00403904" w:rsidP="00403904">
      <w:pPr>
        <w:pStyle w:val="ListParagraph"/>
        <w:numPr>
          <w:ilvl w:val="1"/>
          <w:numId w:val="31"/>
        </w:numPr>
        <w:spacing w:after="0" w:line="240" w:lineRule="auto"/>
        <w:rPr>
          <w:rFonts w:asciiTheme="minorHAnsi" w:eastAsia="Times New Roman" w:hAnsiTheme="minorHAnsi" w:cstheme="minorHAnsi"/>
          <w:sz w:val="24"/>
          <w:lang w:val="de-AT"/>
        </w:rPr>
      </w:pPr>
      <w:r w:rsidRPr="00403904">
        <w:rPr>
          <w:rFonts w:asciiTheme="minorHAnsi" w:eastAsia="Times New Roman" w:hAnsiTheme="minorHAnsi" w:cstheme="minorHAnsi"/>
          <w:sz w:val="24"/>
          <w:lang w:val="de-AT"/>
        </w:rPr>
        <w:t>Kulturell sensible und mitfühlende Mensch-Roboter-Begleitung</w:t>
      </w:r>
    </w:p>
    <w:p w14:paraId="1606DA45" w14:textId="3C2F3D8A" w:rsidR="00926F4E" w:rsidRDefault="00403904">
      <w:pPr>
        <w:spacing w:after="0"/>
        <w:ind w:right="119"/>
        <w:jc w:val="both"/>
        <w:rPr>
          <w:rFonts w:asciiTheme="minorHAnsi" w:eastAsia="Times New Roman" w:hAnsiTheme="minorHAnsi"/>
          <w:sz w:val="24"/>
          <w:lang w:val="de-AT"/>
        </w:rPr>
      </w:pPr>
      <w:r w:rsidRPr="00403904">
        <w:rPr>
          <w:rFonts w:asciiTheme="minorHAnsi" w:eastAsia="Times New Roman" w:hAnsiTheme="minorHAnsi"/>
          <w:sz w:val="24"/>
          <w:lang w:val="de-AT"/>
        </w:rPr>
        <w:t>Hier geht es darum, wie SARs durch Gespräche, Vorschläge und geeignete Maßnahmen eine kultursensible und mitfühlende Pflege leisten können.</w:t>
      </w:r>
    </w:p>
    <w:p w14:paraId="7B589B17" w14:textId="77777777" w:rsidR="00403904" w:rsidRPr="00403904" w:rsidRDefault="00403904">
      <w:pPr>
        <w:spacing w:after="0"/>
        <w:ind w:right="119"/>
        <w:jc w:val="both"/>
        <w:rPr>
          <w:rFonts w:asciiTheme="minorHAnsi" w:hAnsiTheme="minorHAnsi"/>
          <w:b/>
          <w:color w:val="2E74B5" w:themeColor="accent5" w:themeShade="BF"/>
          <w:sz w:val="24"/>
          <w:szCs w:val="24"/>
          <w:lang w:val="de-AT"/>
        </w:rPr>
      </w:pPr>
    </w:p>
    <w:p w14:paraId="1FF04FCD" w14:textId="18CCE5B1" w:rsidR="00926F4E" w:rsidRPr="00C5378B" w:rsidRDefault="006553AB">
      <w:pPr>
        <w:spacing w:after="0"/>
        <w:ind w:right="119"/>
        <w:jc w:val="both"/>
        <w:rPr>
          <w:rFonts w:asciiTheme="minorHAnsi" w:hAnsiTheme="minorHAnsi"/>
          <w:sz w:val="24"/>
          <w:szCs w:val="24"/>
          <w:lang w:val="de-AT"/>
        </w:rPr>
      </w:pPr>
      <w:r w:rsidRPr="00C5378B">
        <w:rPr>
          <w:rFonts w:asciiTheme="minorHAnsi" w:hAnsiTheme="minorHAnsi"/>
          <w:b/>
          <w:color w:val="2E74B5" w:themeColor="accent5" w:themeShade="BF"/>
          <w:sz w:val="24"/>
          <w:szCs w:val="24"/>
          <w:lang w:val="de-AT"/>
        </w:rPr>
        <w:t>Modul 4</w:t>
      </w:r>
      <w:r w:rsidRPr="00C5378B">
        <w:rPr>
          <w:rFonts w:asciiTheme="minorHAnsi" w:hAnsiTheme="minorHAnsi"/>
          <w:sz w:val="24"/>
          <w:szCs w:val="24"/>
          <w:lang w:val="de-AT"/>
        </w:rPr>
        <w:t xml:space="preserve"> </w:t>
      </w:r>
      <w:r w:rsidR="00C5378B" w:rsidRPr="00C5378B">
        <w:rPr>
          <w:rFonts w:asciiTheme="minorHAnsi" w:hAnsiTheme="minorHAnsi"/>
          <w:sz w:val="24"/>
          <w:szCs w:val="24"/>
          <w:lang w:val="de-AT"/>
        </w:rPr>
        <w:t>befasst sich mit dem Konstrukt "Kulturelle Kompetenz" und zielt darauf ab, die Bewertung und Umsetzung kulturell angemessener AIR-Praktiken in Bezug auf zu verstärken:</w:t>
      </w:r>
    </w:p>
    <w:p w14:paraId="61323F4C" w14:textId="135B5F64" w:rsidR="00926F4E" w:rsidRPr="00C5378B" w:rsidRDefault="00C5378B" w:rsidP="00C5378B">
      <w:pPr>
        <w:pStyle w:val="ListParagraph"/>
        <w:numPr>
          <w:ilvl w:val="1"/>
          <w:numId w:val="31"/>
        </w:numPr>
        <w:spacing w:after="0" w:line="240" w:lineRule="auto"/>
        <w:jc w:val="both"/>
        <w:rPr>
          <w:rFonts w:asciiTheme="minorHAnsi" w:eastAsia="Times New Roman" w:hAnsiTheme="minorHAnsi"/>
          <w:sz w:val="24"/>
          <w:szCs w:val="24"/>
          <w:lang w:val="en-GB"/>
        </w:rPr>
      </w:pPr>
      <w:proofErr w:type="spellStart"/>
      <w:r w:rsidRPr="00C5378B">
        <w:rPr>
          <w:rFonts w:asciiTheme="minorHAnsi" w:eastAsia="Times New Roman" w:hAnsiTheme="minorHAnsi"/>
          <w:sz w:val="24"/>
          <w:szCs w:val="24"/>
          <w:lang w:val="en-GB"/>
        </w:rPr>
        <w:t>Praktische</w:t>
      </w:r>
      <w:proofErr w:type="spellEnd"/>
      <w:r w:rsidRPr="00C5378B">
        <w:rPr>
          <w:rFonts w:asciiTheme="minorHAnsi" w:eastAsia="Times New Roman" w:hAnsiTheme="minorHAnsi"/>
          <w:sz w:val="24"/>
          <w:szCs w:val="24"/>
          <w:lang w:val="en-GB"/>
        </w:rPr>
        <w:t xml:space="preserve"> </w:t>
      </w:r>
      <w:proofErr w:type="spellStart"/>
      <w:r w:rsidRPr="00C5378B">
        <w:rPr>
          <w:rFonts w:asciiTheme="minorHAnsi" w:eastAsia="Times New Roman" w:hAnsiTheme="minorHAnsi"/>
          <w:sz w:val="24"/>
          <w:szCs w:val="24"/>
          <w:lang w:val="en-GB"/>
        </w:rPr>
        <w:t>Fähigkeiten</w:t>
      </w:r>
      <w:proofErr w:type="spellEnd"/>
    </w:p>
    <w:p w14:paraId="5FB33221" w14:textId="43EC36AA" w:rsidR="00926F4E" w:rsidRDefault="00C5378B">
      <w:pPr>
        <w:numPr>
          <w:ilvl w:val="255"/>
          <w:numId w:val="0"/>
        </w:numPr>
        <w:spacing w:after="0" w:line="240" w:lineRule="auto"/>
        <w:contextualSpacing/>
        <w:jc w:val="both"/>
        <w:rPr>
          <w:rFonts w:asciiTheme="minorHAnsi" w:eastAsia="Times New Roman" w:hAnsiTheme="minorHAnsi"/>
          <w:sz w:val="24"/>
          <w:szCs w:val="24"/>
          <w:lang w:val="en-GB"/>
        </w:rPr>
      </w:pPr>
      <w:proofErr w:type="spellStart"/>
      <w:r w:rsidRPr="00C5378B">
        <w:rPr>
          <w:rFonts w:asciiTheme="minorHAnsi" w:eastAsia="Times New Roman" w:hAnsiTheme="minorHAnsi"/>
          <w:sz w:val="24"/>
          <w:szCs w:val="24"/>
          <w:lang w:val="en-GB"/>
        </w:rPr>
        <w:t>Reinigen</w:t>
      </w:r>
      <w:proofErr w:type="spellEnd"/>
      <w:r w:rsidRPr="00C5378B">
        <w:rPr>
          <w:rFonts w:asciiTheme="minorHAnsi" w:eastAsia="Times New Roman" w:hAnsiTheme="minorHAnsi"/>
          <w:sz w:val="24"/>
          <w:szCs w:val="24"/>
          <w:lang w:val="en-GB"/>
        </w:rPr>
        <w:t xml:space="preserve"> des </w:t>
      </w:r>
      <w:proofErr w:type="spellStart"/>
      <w:r w:rsidRPr="00C5378B">
        <w:rPr>
          <w:rFonts w:asciiTheme="minorHAnsi" w:eastAsia="Times New Roman" w:hAnsiTheme="minorHAnsi"/>
          <w:sz w:val="24"/>
          <w:szCs w:val="24"/>
          <w:lang w:val="en-GB"/>
        </w:rPr>
        <w:t>Roboters</w:t>
      </w:r>
      <w:proofErr w:type="spellEnd"/>
      <w:r w:rsidRPr="00C5378B">
        <w:rPr>
          <w:rFonts w:asciiTheme="minorHAnsi" w:eastAsia="Times New Roman" w:hAnsiTheme="minorHAnsi"/>
          <w:sz w:val="24"/>
          <w:szCs w:val="24"/>
          <w:lang w:val="en-GB"/>
        </w:rPr>
        <w:t xml:space="preserve">, Ein- und </w:t>
      </w:r>
      <w:proofErr w:type="spellStart"/>
      <w:r w:rsidRPr="00C5378B">
        <w:rPr>
          <w:rFonts w:asciiTheme="minorHAnsi" w:eastAsia="Times New Roman" w:hAnsiTheme="minorHAnsi"/>
          <w:sz w:val="24"/>
          <w:szCs w:val="24"/>
          <w:lang w:val="en-GB"/>
        </w:rPr>
        <w:t>Ausschalten</w:t>
      </w:r>
      <w:proofErr w:type="spellEnd"/>
      <w:r w:rsidRPr="00C5378B">
        <w:rPr>
          <w:rFonts w:asciiTheme="minorHAnsi" w:eastAsia="Times New Roman" w:hAnsiTheme="minorHAnsi"/>
          <w:sz w:val="24"/>
          <w:szCs w:val="24"/>
          <w:lang w:val="en-GB"/>
        </w:rPr>
        <w:t xml:space="preserve"> des </w:t>
      </w:r>
      <w:proofErr w:type="spellStart"/>
      <w:r w:rsidRPr="00C5378B">
        <w:rPr>
          <w:rFonts w:asciiTheme="minorHAnsi" w:eastAsia="Times New Roman" w:hAnsiTheme="minorHAnsi"/>
          <w:sz w:val="24"/>
          <w:szCs w:val="24"/>
          <w:lang w:val="en-GB"/>
        </w:rPr>
        <w:t>Roboters</w:t>
      </w:r>
      <w:proofErr w:type="spellEnd"/>
      <w:r w:rsidRPr="00C5378B">
        <w:rPr>
          <w:rFonts w:asciiTheme="minorHAnsi" w:eastAsia="Times New Roman" w:hAnsiTheme="minorHAnsi"/>
          <w:sz w:val="24"/>
          <w:szCs w:val="24"/>
          <w:lang w:val="en-GB"/>
        </w:rPr>
        <w:t xml:space="preserve">, </w:t>
      </w:r>
      <w:proofErr w:type="spellStart"/>
      <w:r w:rsidRPr="00C5378B">
        <w:rPr>
          <w:rFonts w:asciiTheme="minorHAnsi" w:eastAsia="Times New Roman" w:hAnsiTheme="minorHAnsi"/>
          <w:sz w:val="24"/>
          <w:szCs w:val="24"/>
          <w:lang w:val="en-GB"/>
        </w:rPr>
        <w:t>Aufladen</w:t>
      </w:r>
      <w:proofErr w:type="spellEnd"/>
      <w:r w:rsidRPr="00C5378B">
        <w:rPr>
          <w:rFonts w:asciiTheme="minorHAnsi" w:eastAsia="Times New Roman" w:hAnsiTheme="minorHAnsi"/>
          <w:sz w:val="24"/>
          <w:szCs w:val="24"/>
          <w:lang w:val="en-GB"/>
        </w:rPr>
        <w:t xml:space="preserve"> des </w:t>
      </w:r>
      <w:proofErr w:type="spellStart"/>
      <w:r w:rsidRPr="00C5378B">
        <w:rPr>
          <w:rFonts w:asciiTheme="minorHAnsi" w:eastAsia="Times New Roman" w:hAnsiTheme="minorHAnsi"/>
          <w:sz w:val="24"/>
          <w:szCs w:val="24"/>
          <w:lang w:val="en-GB"/>
        </w:rPr>
        <w:t>Roboters</w:t>
      </w:r>
      <w:proofErr w:type="spellEnd"/>
      <w:r w:rsidRPr="00C5378B">
        <w:rPr>
          <w:rFonts w:asciiTheme="minorHAnsi" w:eastAsia="Times New Roman" w:hAnsiTheme="minorHAnsi"/>
          <w:sz w:val="24"/>
          <w:szCs w:val="24"/>
          <w:lang w:val="en-GB"/>
        </w:rPr>
        <w:t xml:space="preserve">, </w:t>
      </w:r>
      <w:proofErr w:type="spellStart"/>
      <w:r w:rsidRPr="00C5378B">
        <w:rPr>
          <w:rFonts w:asciiTheme="minorHAnsi" w:eastAsia="Times New Roman" w:hAnsiTheme="minorHAnsi"/>
          <w:sz w:val="24"/>
          <w:szCs w:val="24"/>
          <w:lang w:val="en-GB"/>
        </w:rPr>
        <w:t>Beheben</w:t>
      </w:r>
      <w:proofErr w:type="spellEnd"/>
      <w:r w:rsidRPr="00C5378B">
        <w:rPr>
          <w:rFonts w:asciiTheme="minorHAnsi" w:eastAsia="Times New Roman" w:hAnsiTheme="minorHAnsi"/>
          <w:sz w:val="24"/>
          <w:szCs w:val="24"/>
          <w:lang w:val="en-GB"/>
        </w:rPr>
        <w:t xml:space="preserve"> von </w:t>
      </w:r>
      <w:proofErr w:type="spellStart"/>
      <w:r w:rsidRPr="00C5378B">
        <w:rPr>
          <w:rFonts w:asciiTheme="minorHAnsi" w:eastAsia="Times New Roman" w:hAnsiTheme="minorHAnsi"/>
          <w:sz w:val="24"/>
          <w:szCs w:val="24"/>
          <w:lang w:val="en-GB"/>
        </w:rPr>
        <w:t>Störungen</w:t>
      </w:r>
      <w:proofErr w:type="spellEnd"/>
      <w:r w:rsidRPr="00C5378B">
        <w:rPr>
          <w:rFonts w:asciiTheme="minorHAnsi" w:eastAsia="Times New Roman" w:hAnsiTheme="minorHAnsi"/>
          <w:sz w:val="24"/>
          <w:szCs w:val="24"/>
          <w:lang w:val="en-GB"/>
        </w:rPr>
        <w:t xml:space="preserve"> des </w:t>
      </w:r>
      <w:proofErr w:type="spellStart"/>
      <w:r w:rsidRPr="00C5378B">
        <w:rPr>
          <w:rFonts w:asciiTheme="minorHAnsi" w:eastAsia="Times New Roman" w:hAnsiTheme="minorHAnsi"/>
          <w:sz w:val="24"/>
          <w:szCs w:val="24"/>
          <w:lang w:val="en-GB"/>
        </w:rPr>
        <w:t>Roboters</w:t>
      </w:r>
      <w:proofErr w:type="spellEnd"/>
      <w:r w:rsidRPr="00C5378B">
        <w:rPr>
          <w:rFonts w:asciiTheme="minorHAnsi" w:eastAsia="Times New Roman" w:hAnsiTheme="minorHAnsi"/>
          <w:sz w:val="24"/>
          <w:szCs w:val="24"/>
          <w:lang w:val="en-GB"/>
        </w:rPr>
        <w:t>.</w:t>
      </w:r>
    </w:p>
    <w:p w14:paraId="5329A5C6" w14:textId="30ECB520" w:rsidR="00926F4E" w:rsidRPr="00C5378B" w:rsidRDefault="00C5378B" w:rsidP="00C5378B">
      <w:pPr>
        <w:pStyle w:val="ListParagraph"/>
        <w:numPr>
          <w:ilvl w:val="1"/>
          <w:numId w:val="31"/>
        </w:numPr>
        <w:spacing w:after="0" w:line="240" w:lineRule="auto"/>
        <w:jc w:val="both"/>
        <w:rPr>
          <w:rFonts w:asciiTheme="minorHAnsi" w:eastAsia="Times New Roman" w:hAnsiTheme="minorHAnsi"/>
          <w:sz w:val="24"/>
          <w:szCs w:val="24"/>
          <w:lang w:val="en-GB"/>
        </w:rPr>
      </w:pPr>
      <w:proofErr w:type="spellStart"/>
      <w:r w:rsidRPr="00C5378B">
        <w:rPr>
          <w:rFonts w:asciiTheme="minorHAnsi" w:eastAsia="Times New Roman" w:hAnsiTheme="minorHAnsi"/>
          <w:sz w:val="24"/>
          <w:szCs w:val="24"/>
          <w:lang w:val="en-GB"/>
        </w:rPr>
        <w:t>Sicherheit</w:t>
      </w:r>
      <w:proofErr w:type="spellEnd"/>
    </w:p>
    <w:p w14:paraId="7FC97C89" w14:textId="500976DD" w:rsidR="00926F4E" w:rsidRPr="00C5378B" w:rsidRDefault="00C5378B">
      <w:pPr>
        <w:spacing w:after="0" w:line="240" w:lineRule="auto"/>
        <w:jc w:val="both"/>
        <w:rPr>
          <w:rFonts w:asciiTheme="minorHAnsi" w:hAnsiTheme="minorHAnsi" w:cstheme="minorHAnsi"/>
          <w:sz w:val="24"/>
          <w:lang w:val="de-AT"/>
        </w:rPr>
      </w:pPr>
      <w:r w:rsidRPr="00C5378B">
        <w:rPr>
          <w:rFonts w:asciiTheme="minorHAnsi" w:eastAsia="Times New Roman" w:hAnsiTheme="minorHAnsi"/>
          <w:sz w:val="24"/>
          <w:szCs w:val="24"/>
          <w:lang w:val="de-AT"/>
        </w:rPr>
        <w:t>Dies bezieht sich auf das erforderliche Wissen und die zu ergreifenden Maßnahmen, um die physische und psychische Sicherheit des Patienten/Klienten bestmöglich zu gewährleisten, wie z. B. die Einhaltung der Infektionskontrolle und die Verringerung der Angst des Patienten vor Fragen der Vertraulichkeit und Privatsphäre.</w:t>
      </w:r>
    </w:p>
    <w:p w14:paraId="08DB1836" w14:textId="11E71A06" w:rsidR="00926F4E" w:rsidRPr="00C5378B" w:rsidRDefault="00C5378B" w:rsidP="00C5378B">
      <w:pPr>
        <w:pStyle w:val="ListParagraph"/>
        <w:numPr>
          <w:ilvl w:val="1"/>
          <w:numId w:val="31"/>
        </w:numPr>
        <w:spacing w:after="0" w:line="240" w:lineRule="auto"/>
        <w:jc w:val="both"/>
        <w:rPr>
          <w:rFonts w:asciiTheme="minorHAnsi" w:eastAsia="Times New Roman" w:hAnsiTheme="minorHAnsi"/>
          <w:sz w:val="24"/>
          <w:szCs w:val="24"/>
          <w:lang w:val="de-AT"/>
        </w:rPr>
      </w:pPr>
      <w:r w:rsidRPr="00C5378B">
        <w:rPr>
          <w:rFonts w:asciiTheme="minorHAnsi" w:eastAsia="Times New Roman" w:hAnsiTheme="minorHAnsi"/>
          <w:sz w:val="24"/>
          <w:szCs w:val="24"/>
          <w:lang w:val="de-AT"/>
        </w:rPr>
        <w:t>Rechte und Ungleichheiten</w:t>
      </w:r>
    </w:p>
    <w:p w14:paraId="0A68FDEF" w14:textId="77777777" w:rsidR="00C5378B" w:rsidRPr="00C5378B" w:rsidRDefault="00C5378B" w:rsidP="00C5378B">
      <w:pPr>
        <w:spacing w:after="0" w:line="240" w:lineRule="auto"/>
        <w:contextualSpacing/>
        <w:jc w:val="both"/>
        <w:rPr>
          <w:rFonts w:asciiTheme="minorHAnsi" w:eastAsia="Times New Roman" w:hAnsiTheme="minorHAnsi"/>
          <w:sz w:val="24"/>
          <w:szCs w:val="24"/>
          <w:lang w:val="de-AT"/>
        </w:rPr>
      </w:pPr>
      <w:r w:rsidRPr="00C5378B">
        <w:rPr>
          <w:rFonts w:asciiTheme="minorHAnsi" w:eastAsia="Times New Roman" w:hAnsiTheme="minorHAnsi"/>
          <w:sz w:val="24"/>
          <w:szCs w:val="24"/>
          <w:lang w:val="de-AT"/>
        </w:rPr>
        <w:t>Hier geht es um die Rechte der Patienten/Klienten bei der Pflege.</w:t>
      </w:r>
    </w:p>
    <w:p w14:paraId="15526F47" w14:textId="24CF1A68" w:rsidR="00926F4E" w:rsidRDefault="00C5378B" w:rsidP="00C5378B">
      <w:pPr>
        <w:spacing w:after="0" w:line="240" w:lineRule="auto"/>
        <w:contextualSpacing/>
        <w:jc w:val="both"/>
        <w:rPr>
          <w:rFonts w:asciiTheme="minorHAnsi" w:eastAsia="Times New Roman" w:hAnsiTheme="minorHAnsi"/>
          <w:sz w:val="24"/>
          <w:szCs w:val="24"/>
          <w:lang w:val="en-GB"/>
        </w:rPr>
      </w:pPr>
      <w:r w:rsidRPr="00C5378B">
        <w:rPr>
          <w:rFonts w:asciiTheme="minorHAnsi" w:eastAsia="Times New Roman" w:hAnsiTheme="minorHAnsi"/>
          <w:sz w:val="24"/>
          <w:szCs w:val="24"/>
          <w:lang w:val="de-AT"/>
        </w:rPr>
        <w:t>Es bezieht sich auch auf die Möglichkeiten oder nicht, die einige Patienten/Klienten haben, um Roboter zu nutzen und/oder von ihnen versorgt zu werden.</w:t>
      </w:r>
    </w:p>
    <w:p w14:paraId="1683A4F4" w14:textId="3E694A56" w:rsidR="00926F4E" w:rsidRDefault="00C5378B">
      <w:pPr>
        <w:numPr>
          <w:ilvl w:val="0"/>
          <w:numId w:val="8"/>
        </w:numPr>
        <w:spacing w:after="0" w:line="240" w:lineRule="auto"/>
        <w:contextualSpacing/>
        <w:jc w:val="both"/>
        <w:rPr>
          <w:rFonts w:asciiTheme="minorHAnsi" w:eastAsia="Times New Roman" w:hAnsiTheme="minorHAnsi"/>
          <w:sz w:val="24"/>
          <w:szCs w:val="24"/>
          <w:lang w:val="en-GB"/>
        </w:rPr>
      </w:pPr>
      <w:r>
        <w:rPr>
          <w:rFonts w:asciiTheme="minorHAnsi" w:eastAsia="Times New Roman" w:hAnsiTheme="minorHAnsi"/>
          <w:sz w:val="24"/>
          <w:szCs w:val="24"/>
          <w:lang w:val="en-GB"/>
        </w:rPr>
        <w:t>Das</w:t>
      </w:r>
      <w:r w:rsidR="006553AB">
        <w:rPr>
          <w:rFonts w:asciiTheme="minorHAnsi" w:eastAsia="Times New Roman" w:hAnsiTheme="minorHAnsi"/>
          <w:sz w:val="24"/>
          <w:szCs w:val="24"/>
          <w:lang w:val="en-GB"/>
        </w:rPr>
        <w:t xml:space="preserve"> ADORE </w:t>
      </w:r>
      <w:r>
        <w:rPr>
          <w:rFonts w:asciiTheme="minorHAnsi" w:eastAsia="Times New Roman" w:hAnsiTheme="minorHAnsi"/>
          <w:sz w:val="24"/>
          <w:szCs w:val="24"/>
          <w:lang w:val="en-GB"/>
        </w:rPr>
        <w:t>Modell</w:t>
      </w:r>
    </w:p>
    <w:p w14:paraId="42192B8F" w14:textId="77777777" w:rsidR="00C5378B" w:rsidRPr="00C5378B" w:rsidRDefault="00C5378B" w:rsidP="00C5378B">
      <w:pPr>
        <w:spacing w:after="0" w:line="240" w:lineRule="auto"/>
        <w:contextualSpacing/>
        <w:jc w:val="both"/>
        <w:rPr>
          <w:rFonts w:asciiTheme="minorHAnsi" w:hAnsiTheme="minorHAnsi"/>
          <w:sz w:val="24"/>
          <w:szCs w:val="24"/>
          <w:lang w:val="de-AT"/>
        </w:rPr>
      </w:pPr>
      <w:r w:rsidRPr="00C5378B">
        <w:rPr>
          <w:rFonts w:asciiTheme="minorHAnsi" w:hAnsiTheme="minorHAnsi"/>
          <w:sz w:val="24"/>
          <w:szCs w:val="24"/>
          <w:lang w:val="de-AT"/>
        </w:rPr>
        <w:t>Das ADORE-Modell wurde von Papadopoulos (2018) im Rahmen des CARESSES-Projekts entwickelt. Das ADORE-Modell (</w:t>
      </w:r>
      <w:proofErr w:type="spellStart"/>
      <w:r w:rsidRPr="00C5378B">
        <w:rPr>
          <w:rFonts w:asciiTheme="minorHAnsi" w:hAnsiTheme="minorHAnsi"/>
          <w:sz w:val="24"/>
          <w:szCs w:val="24"/>
          <w:lang w:val="de-AT"/>
        </w:rPr>
        <w:t>Assess</w:t>
      </w:r>
      <w:proofErr w:type="spellEnd"/>
      <w:r w:rsidRPr="00C5378B">
        <w:rPr>
          <w:rFonts w:asciiTheme="minorHAnsi" w:hAnsiTheme="minorHAnsi"/>
          <w:sz w:val="24"/>
          <w:szCs w:val="24"/>
          <w:lang w:val="de-AT"/>
        </w:rPr>
        <w:t xml:space="preserve">, Do, </w:t>
      </w:r>
      <w:proofErr w:type="spellStart"/>
      <w:r w:rsidRPr="00C5378B">
        <w:rPr>
          <w:rFonts w:asciiTheme="minorHAnsi" w:hAnsiTheme="minorHAnsi"/>
          <w:sz w:val="24"/>
          <w:szCs w:val="24"/>
          <w:lang w:val="de-AT"/>
        </w:rPr>
        <w:t>Observe</w:t>
      </w:r>
      <w:proofErr w:type="spellEnd"/>
      <w:r w:rsidRPr="00C5378B">
        <w:rPr>
          <w:rFonts w:asciiTheme="minorHAnsi" w:hAnsiTheme="minorHAnsi"/>
          <w:sz w:val="24"/>
          <w:szCs w:val="24"/>
          <w:lang w:val="de-AT"/>
        </w:rPr>
        <w:t xml:space="preserve">, </w:t>
      </w:r>
      <w:proofErr w:type="spellStart"/>
      <w:r w:rsidRPr="00C5378B">
        <w:rPr>
          <w:rFonts w:asciiTheme="minorHAnsi" w:hAnsiTheme="minorHAnsi"/>
          <w:sz w:val="24"/>
          <w:szCs w:val="24"/>
          <w:lang w:val="de-AT"/>
        </w:rPr>
        <w:t>Revise</w:t>
      </w:r>
      <w:proofErr w:type="spellEnd"/>
      <w:r w:rsidRPr="00C5378B">
        <w:rPr>
          <w:rFonts w:asciiTheme="minorHAnsi" w:hAnsiTheme="minorHAnsi"/>
          <w:sz w:val="24"/>
          <w:szCs w:val="24"/>
          <w:lang w:val="de-AT"/>
        </w:rPr>
        <w:t xml:space="preserve">, </w:t>
      </w:r>
      <w:proofErr w:type="spellStart"/>
      <w:r w:rsidRPr="00C5378B">
        <w:rPr>
          <w:rFonts w:asciiTheme="minorHAnsi" w:hAnsiTheme="minorHAnsi"/>
          <w:sz w:val="24"/>
          <w:szCs w:val="24"/>
          <w:lang w:val="de-AT"/>
        </w:rPr>
        <w:t>Evaluate</w:t>
      </w:r>
      <w:proofErr w:type="spellEnd"/>
      <w:r w:rsidRPr="00C5378B">
        <w:rPr>
          <w:rFonts w:asciiTheme="minorHAnsi" w:hAnsiTheme="minorHAnsi"/>
          <w:sz w:val="24"/>
          <w:szCs w:val="24"/>
          <w:lang w:val="de-AT"/>
        </w:rPr>
        <w:t xml:space="preserve">) untermauert die </w:t>
      </w:r>
      <w:r w:rsidRPr="00C5378B">
        <w:rPr>
          <w:rFonts w:asciiTheme="minorHAnsi" w:hAnsiTheme="minorHAnsi"/>
          <w:sz w:val="24"/>
          <w:szCs w:val="24"/>
          <w:lang w:val="de-AT"/>
        </w:rPr>
        <w:lastRenderedPageBreak/>
        <w:t xml:space="preserve">Handlungen, Prozesse und Entscheidungen im Zusammenhang mit der transkulturellen Roboterpflege. </w:t>
      </w:r>
    </w:p>
    <w:p w14:paraId="5AA8F7A5" w14:textId="77777777" w:rsidR="00C5378B" w:rsidRPr="00C5378B" w:rsidRDefault="00C5378B" w:rsidP="00C5378B">
      <w:pPr>
        <w:spacing w:after="0" w:line="240" w:lineRule="auto"/>
        <w:contextualSpacing/>
        <w:jc w:val="both"/>
        <w:rPr>
          <w:rFonts w:asciiTheme="minorHAnsi" w:hAnsiTheme="minorHAnsi"/>
          <w:sz w:val="24"/>
          <w:szCs w:val="24"/>
          <w:lang w:val="de-AT"/>
        </w:rPr>
      </w:pPr>
      <w:r w:rsidRPr="00C5378B">
        <w:rPr>
          <w:rFonts w:asciiTheme="minorHAnsi" w:hAnsiTheme="minorHAnsi"/>
          <w:sz w:val="24"/>
          <w:szCs w:val="24"/>
          <w:lang w:val="de-AT"/>
        </w:rPr>
        <w:t>Insgesamt bietet das PTT/TRN-Modell eine neue und realistische Landkarte von Unterkonstruktionen. Das TRN-Curriculum-Modell bietet einen Rahmen, der die Entwicklung der Schulungsmaterialien und -module und schließlich die Erstellung und Implementierung des Online-Schulungskurses leiten wird.</w:t>
      </w:r>
    </w:p>
    <w:p w14:paraId="4C7A388D" w14:textId="04B576EC" w:rsidR="00926F4E" w:rsidRDefault="006553AB">
      <w:pPr>
        <w:pStyle w:val="Heading2"/>
        <w:spacing w:before="240"/>
        <w:rPr>
          <w:rFonts w:asciiTheme="minorHAnsi" w:hAnsiTheme="minorHAnsi" w:cstheme="minorHAnsi"/>
          <w:sz w:val="24"/>
          <w:szCs w:val="24"/>
        </w:rPr>
      </w:pPr>
      <w:r>
        <w:rPr>
          <w:rFonts w:asciiTheme="minorHAnsi" w:hAnsiTheme="minorHAnsi" w:cstheme="minorHAnsi"/>
          <w:sz w:val="24"/>
          <w:szCs w:val="24"/>
        </w:rPr>
        <w:t xml:space="preserve">Implementation </w:t>
      </w:r>
      <w:r w:rsidR="00C5378B">
        <w:rPr>
          <w:rFonts w:asciiTheme="minorHAnsi" w:hAnsiTheme="minorHAnsi" w:cstheme="minorHAnsi"/>
          <w:sz w:val="24"/>
          <w:szCs w:val="24"/>
        </w:rPr>
        <w:t>des</w:t>
      </w:r>
      <w:r>
        <w:rPr>
          <w:rFonts w:asciiTheme="minorHAnsi" w:hAnsiTheme="minorHAnsi" w:cstheme="minorHAnsi"/>
          <w:sz w:val="24"/>
          <w:szCs w:val="24"/>
        </w:rPr>
        <w:t xml:space="preserve"> Curriculum</w:t>
      </w:r>
      <w:r w:rsidR="00C5378B">
        <w:rPr>
          <w:rFonts w:asciiTheme="minorHAnsi" w:hAnsiTheme="minorHAnsi" w:cstheme="minorHAnsi"/>
          <w:sz w:val="24"/>
          <w:szCs w:val="24"/>
        </w:rPr>
        <w:t xml:space="preserve">s </w:t>
      </w:r>
      <w:r>
        <w:rPr>
          <w:rFonts w:asciiTheme="minorHAnsi" w:hAnsiTheme="minorHAnsi" w:cstheme="minorHAnsi"/>
          <w:sz w:val="24"/>
          <w:szCs w:val="24"/>
        </w:rPr>
        <w:t xml:space="preserve">- </w:t>
      </w:r>
      <w:r w:rsidR="00C5378B">
        <w:rPr>
          <w:rFonts w:asciiTheme="minorHAnsi" w:hAnsiTheme="minorHAnsi" w:cstheme="minorHAnsi"/>
          <w:sz w:val="24"/>
          <w:szCs w:val="24"/>
        </w:rPr>
        <w:t>Das</w:t>
      </w:r>
      <w:r>
        <w:rPr>
          <w:rFonts w:asciiTheme="minorHAnsi" w:hAnsiTheme="minorHAnsi" w:cstheme="minorHAnsi"/>
          <w:sz w:val="24"/>
          <w:szCs w:val="24"/>
        </w:rPr>
        <w:t xml:space="preserve"> TRN MOOC                                                                             </w:t>
      </w:r>
    </w:p>
    <w:p w14:paraId="07D858D6" w14:textId="65A7B1E4" w:rsidR="00926F4E" w:rsidRDefault="00C5378B">
      <w:pPr>
        <w:spacing w:before="240"/>
        <w:jc w:val="both"/>
        <w:rPr>
          <w:rFonts w:asciiTheme="minorHAnsi" w:hAnsiTheme="minorHAnsi" w:cstheme="minorHAnsi"/>
          <w:bCs/>
          <w:sz w:val="24"/>
          <w:szCs w:val="24"/>
          <w:lang w:val="en-GB"/>
        </w:rPr>
      </w:pPr>
      <w:r w:rsidRPr="00C5378B">
        <w:rPr>
          <w:rFonts w:asciiTheme="minorHAnsi" w:hAnsiTheme="minorHAnsi" w:cstheme="minorHAnsi"/>
          <w:bCs/>
          <w:sz w:val="24"/>
          <w:szCs w:val="24"/>
          <w:lang w:val="en-GB"/>
        </w:rPr>
        <w:t xml:space="preserve">Die auf der </w:t>
      </w:r>
      <w:proofErr w:type="spellStart"/>
      <w:r w:rsidRPr="00C5378B">
        <w:rPr>
          <w:rFonts w:asciiTheme="minorHAnsi" w:hAnsiTheme="minorHAnsi" w:cstheme="minorHAnsi"/>
          <w:bCs/>
          <w:sz w:val="24"/>
          <w:szCs w:val="24"/>
          <w:lang w:val="en-GB"/>
        </w:rPr>
        <w:t>Grundlage</w:t>
      </w:r>
      <w:proofErr w:type="spellEnd"/>
      <w:r w:rsidRPr="00C5378B">
        <w:rPr>
          <w:rFonts w:asciiTheme="minorHAnsi" w:hAnsiTheme="minorHAnsi" w:cstheme="minorHAnsi"/>
          <w:bCs/>
          <w:sz w:val="24"/>
          <w:szCs w:val="24"/>
          <w:lang w:val="en-GB"/>
        </w:rPr>
        <w:t xml:space="preserve"> des PTT/TRN-</w:t>
      </w:r>
      <w:proofErr w:type="spellStart"/>
      <w:r w:rsidRPr="00C5378B">
        <w:rPr>
          <w:rFonts w:asciiTheme="minorHAnsi" w:hAnsiTheme="minorHAnsi" w:cstheme="minorHAnsi"/>
          <w:bCs/>
          <w:sz w:val="24"/>
          <w:szCs w:val="24"/>
          <w:lang w:val="en-GB"/>
        </w:rPr>
        <w:t>Modells</w:t>
      </w:r>
      <w:proofErr w:type="spellEnd"/>
      <w:r w:rsidRPr="00C5378B">
        <w:rPr>
          <w:rFonts w:asciiTheme="minorHAnsi" w:hAnsiTheme="minorHAnsi" w:cstheme="minorHAnsi"/>
          <w:bCs/>
          <w:sz w:val="24"/>
          <w:szCs w:val="24"/>
          <w:lang w:val="en-GB"/>
        </w:rPr>
        <w:t xml:space="preserve"> </w:t>
      </w:r>
      <w:proofErr w:type="spellStart"/>
      <w:r w:rsidRPr="00C5378B">
        <w:rPr>
          <w:rFonts w:asciiTheme="minorHAnsi" w:hAnsiTheme="minorHAnsi" w:cstheme="minorHAnsi"/>
          <w:bCs/>
          <w:sz w:val="24"/>
          <w:szCs w:val="24"/>
          <w:lang w:val="en-GB"/>
        </w:rPr>
        <w:t>erstellten</w:t>
      </w:r>
      <w:proofErr w:type="spellEnd"/>
      <w:r w:rsidRPr="00C5378B">
        <w:rPr>
          <w:rFonts w:asciiTheme="minorHAnsi" w:hAnsiTheme="minorHAnsi" w:cstheme="minorHAnsi"/>
          <w:bCs/>
          <w:sz w:val="24"/>
          <w:szCs w:val="24"/>
          <w:lang w:val="en-GB"/>
        </w:rPr>
        <w:t xml:space="preserve"> </w:t>
      </w:r>
      <w:proofErr w:type="spellStart"/>
      <w:r w:rsidRPr="00C5378B">
        <w:rPr>
          <w:rFonts w:asciiTheme="minorHAnsi" w:hAnsiTheme="minorHAnsi" w:cstheme="minorHAnsi"/>
          <w:bCs/>
          <w:sz w:val="24"/>
          <w:szCs w:val="24"/>
          <w:lang w:val="en-GB"/>
        </w:rPr>
        <w:t>Lernwerkzeuge</w:t>
      </w:r>
      <w:proofErr w:type="spellEnd"/>
      <w:r w:rsidRPr="00C5378B">
        <w:rPr>
          <w:rFonts w:asciiTheme="minorHAnsi" w:hAnsiTheme="minorHAnsi" w:cstheme="minorHAnsi"/>
          <w:bCs/>
          <w:sz w:val="24"/>
          <w:szCs w:val="24"/>
          <w:lang w:val="en-GB"/>
        </w:rPr>
        <w:t xml:space="preserve"> und Module </w:t>
      </w:r>
      <w:proofErr w:type="spellStart"/>
      <w:r w:rsidRPr="00C5378B">
        <w:rPr>
          <w:rFonts w:asciiTheme="minorHAnsi" w:hAnsiTheme="minorHAnsi" w:cstheme="minorHAnsi"/>
          <w:bCs/>
          <w:sz w:val="24"/>
          <w:szCs w:val="24"/>
          <w:lang w:val="en-GB"/>
        </w:rPr>
        <w:t>werden</w:t>
      </w:r>
      <w:proofErr w:type="spellEnd"/>
      <w:r w:rsidRPr="00C5378B">
        <w:rPr>
          <w:rFonts w:asciiTheme="minorHAnsi" w:hAnsiTheme="minorHAnsi" w:cstheme="minorHAnsi"/>
          <w:bCs/>
          <w:sz w:val="24"/>
          <w:szCs w:val="24"/>
          <w:lang w:val="en-GB"/>
        </w:rPr>
        <w:t xml:space="preserve"> </w:t>
      </w:r>
      <w:proofErr w:type="spellStart"/>
      <w:r w:rsidRPr="00C5378B">
        <w:rPr>
          <w:rFonts w:asciiTheme="minorHAnsi" w:hAnsiTheme="minorHAnsi" w:cstheme="minorHAnsi"/>
          <w:bCs/>
          <w:sz w:val="24"/>
          <w:szCs w:val="24"/>
          <w:lang w:val="en-GB"/>
        </w:rPr>
        <w:t>für</w:t>
      </w:r>
      <w:proofErr w:type="spellEnd"/>
      <w:r w:rsidRPr="00C5378B">
        <w:rPr>
          <w:rFonts w:asciiTheme="minorHAnsi" w:hAnsiTheme="minorHAnsi" w:cstheme="minorHAnsi"/>
          <w:bCs/>
          <w:sz w:val="24"/>
          <w:szCs w:val="24"/>
          <w:lang w:val="en-GB"/>
        </w:rPr>
        <w:t xml:space="preserve"> die </w:t>
      </w:r>
      <w:proofErr w:type="spellStart"/>
      <w:r w:rsidRPr="00C5378B">
        <w:rPr>
          <w:rFonts w:asciiTheme="minorHAnsi" w:hAnsiTheme="minorHAnsi" w:cstheme="minorHAnsi"/>
          <w:bCs/>
          <w:sz w:val="24"/>
          <w:szCs w:val="24"/>
          <w:lang w:val="en-GB"/>
        </w:rPr>
        <w:t>Entwicklung</w:t>
      </w:r>
      <w:proofErr w:type="spellEnd"/>
      <w:r w:rsidRPr="00C5378B">
        <w:rPr>
          <w:rFonts w:asciiTheme="minorHAnsi" w:hAnsiTheme="minorHAnsi" w:cstheme="minorHAnsi"/>
          <w:bCs/>
          <w:sz w:val="24"/>
          <w:szCs w:val="24"/>
          <w:lang w:val="en-GB"/>
        </w:rPr>
        <w:t xml:space="preserve"> des Massive Open Online Course (MOOC) </w:t>
      </w:r>
      <w:proofErr w:type="spellStart"/>
      <w:r w:rsidRPr="00C5378B">
        <w:rPr>
          <w:rFonts w:asciiTheme="minorHAnsi" w:hAnsiTheme="minorHAnsi" w:cstheme="minorHAnsi"/>
          <w:bCs/>
          <w:sz w:val="24"/>
          <w:szCs w:val="24"/>
          <w:lang w:val="en-GB"/>
        </w:rPr>
        <w:t>verwendet</w:t>
      </w:r>
      <w:proofErr w:type="spellEnd"/>
      <w:r w:rsidRPr="00C5378B">
        <w:rPr>
          <w:rFonts w:asciiTheme="minorHAnsi" w:hAnsiTheme="minorHAnsi" w:cstheme="minorHAnsi"/>
          <w:bCs/>
          <w:sz w:val="24"/>
          <w:szCs w:val="24"/>
          <w:lang w:val="en-GB"/>
        </w:rPr>
        <w:t xml:space="preserve">, der </w:t>
      </w:r>
      <w:proofErr w:type="spellStart"/>
      <w:r w:rsidRPr="00C5378B">
        <w:rPr>
          <w:rFonts w:asciiTheme="minorHAnsi" w:hAnsiTheme="minorHAnsi" w:cstheme="minorHAnsi"/>
          <w:bCs/>
          <w:sz w:val="24"/>
          <w:szCs w:val="24"/>
          <w:lang w:val="en-GB"/>
        </w:rPr>
        <w:t>im</w:t>
      </w:r>
      <w:proofErr w:type="spellEnd"/>
      <w:r w:rsidRPr="00C5378B">
        <w:rPr>
          <w:rFonts w:asciiTheme="minorHAnsi" w:hAnsiTheme="minorHAnsi" w:cstheme="minorHAnsi"/>
          <w:bCs/>
          <w:sz w:val="24"/>
          <w:szCs w:val="24"/>
          <w:lang w:val="en-GB"/>
        </w:rPr>
        <w:t xml:space="preserve"> </w:t>
      </w:r>
      <w:proofErr w:type="spellStart"/>
      <w:r w:rsidRPr="00C5378B">
        <w:rPr>
          <w:rFonts w:asciiTheme="minorHAnsi" w:hAnsiTheme="minorHAnsi" w:cstheme="minorHAnsi"/>
          <w:bCs/>
          <w:sz w:val="24"/>
          <w:szCs w:val="24"/>
          <w:lang w:val="en-GB"/>
        </w:rPr>
        <w:t>Rahmen</w:t>
      </w:r>
      <w:proofErr w:type="spellEnd"/>
      <w:r w:rsidRPr="00C5378B">
        <w:rPr>
          <w:rFonts w:asciiTheme="minorHAnsi" w:hAnsiTheme="minorHAnsi" w:cstheme="minorHAnsi"/>
          <w:bCs/>
          <w:sz w:val="24"/>
          <w:szCs w:val="24"/>
          <w:lang w:val="en-GB"/>
        </w:rPr>
        <w:t xml:space="preserve"> des IENE 10-Projekts </w:t>
      </w:r>
      <w:proofErr w:type="spellStart"/>
      <w:r w:rsidRPr="00C5378B">
        <w:rPr>
          <w:rFonts w:asciiTheme="minorHAnsi" w:hAnsiTheme="minorHAnsi" w:cstheme="minorHAnsi"/>
          <w:bCs/>
          <w:sz w:val="24"/>
          <w:szCs w:val="24"/>
          <w:lang w:val="en-GB"/>
        </w:rPr>
        <w:t>über</w:t>
      </w:r>
      <w:proofErr w:type="spellEnd"/>
      <w:r w:rsidRPr="00C5378B">
        <w:rPr>
          <w:rFonts w:asciiTheme="minorHAnsi" w:hAnsiTheme="minorHAnsi" w:cstheme="minorHAnsi"/>
          <w:bCs/>
          <w:sz w:val="24"/>
          <w:szCs w:val="24"/>
          <w:lang w:val="en-GB"/>
        </w:rPr>
        <w:t xml:space="preserve"> </w:t>
      </w:r>
      <w:proofErr w:type="spellStart"/>
      <w:r w:rsidRPr="00C5378B">
        <w:rPr>
          <w:rFonts w:asciiTheme="minorHAnsi" w:hAnsiTheme="minorHAnsi" w:cstheme="minorHAnsi"/>
          <w:bCs/>
          <w:sz w:val="24"/>
          <w:szCs w:val="24"/>
          <w:lang w:val="en-GB"/>
        </w:rPr>
        <w:t>einen</w:t>
      </w:r>
      <w:proofErr w:type="spellEnd"/>
      <w:r w:rsidRPr="00C5378B">
        <w:rPr>
          <w:rFonts w:asciiTheme="minorHAnsi" w:hAnsiTheme="minorHAnsi" w:cstheme="minorHAnsi"/>
          <w:bCs/>
          <w:sz w:val="24"/>
          <w:szCs w:val="24"/>
          <w:lang w:val="en-GB"/>
        </w:rPr>
        <w:t xml:space="preserve"> </w:t>
      </w:r>
      <w:proofErr w:type="spellStart"/>
      <w:r w:rsidRPr="00C5378B">
        <w:rPr>
          <w:rFonts w:asciiTheme="minorHAnsi" w:hAnsiTheme="minorHAnsi" w:cstheme="minorHAnsi"/>
          <w:bCs/>
          <w:sz w:val="24"/>
          <w:szCs w:val="24"/>
          <w:lang w:val="en-GB"/>
        </w:rPr>
        <w:t>Zeitraum</w:t>
      </w:r>
      <w:proofErr w:type="spellEnd"/>
      <w:r w:rsidRPr="00C5378B">
        <w:rPr>
          <w:rFonts w:asciiTheme="minorHAnsi" w:hAnsiTheme="minorHAnsi" w:cstheme="minorHAnsi"/>
          <w:bCs/>
          <w:sz w:val="24"/>
          <w:szCs w:val="24"/>
          <w:lang w:val="en-GB"/>
        </w:rPr>
        <w:t xml:space="preserve"> von </w:t>
      </w:r>
      <w:proofErr w:type="spellStart"/>
      <w:r w:rsidRPr="00C5378B">
        <w:rPr>
          <w:rFonts w:asciiTheme="minorHAnsi" w:hAnsiTheme="minorHAnsi" w:cstheme="minorHAnsi"/>
          <w:bCs/>
          <w:sz w:val="24"/>
          <w:szCs w:val="24"/>
          <w:lang w:val="en-GB"/>
        </w:rPr>
        <w:t>fünf</w:t>
      </w:r>
      <w:proofErr w:type="spellEnd"/>
      <w:r w:rsidRPr="00C5378B">
        <w:rPr>
          <w:rFonts w:asciiTheme="minorHAnsi" w:hAnsiTheme="minorHAnsi" w:cstheme="minorHAnsi"/>
          <w:bCs/>
          <w:sz w:val="24"/>
          <w:szCs w:val="24"/>
          <w:lang w:val="en-GB"/>
        </w:rPr>
        <w:t xml:space="preserve"> </w:t>
      </w:r>
      <w:proofErr w:type="spellStart"/>
      <w:r w:rsidRPr="00C5378B">
        <w:rPr>
          <w:rFonts w:asciiTheme="minorHAnsi" w:hAnsiTheme="minorHAnsi" w:cstheme="minorHAnsi"/>
          <w:bCs/>
          <w:sz w:val="24"/>
          <w:szCs w:val="24"/>
          <w:lang w:val="en-GB"/>
        </w:rPr>
        <w:t>Wochen</w:t>
      </w:r>
      <w:proofErr w:type="spellEnd"/>
      <w:r w:rsidRPr="00C5378B">
        <w:rPr>
          <w:rFonts w:asciiTheme="minorHAnsi" w:hAnsiTheme="minorHAnsi" w:cstheme="minorHAnsi"/>
          <w:bCs/>
          <w:sz w:val="24"/>
          <w:szCs w:val="24"/>
          <w:lang w:val="en-GB"/>
        </w:rPr>
        <w:t xml:space="preserve"> </w:t>
      </w:r>
      <w:proofErr w:type="spellStart"/>
      <w:r w:rsidRPr="00C5378B">
        <w:rPr>
          <w:rFonts w:asciiTheme="minorHAnsi" w:hAnsiTheme="minorHAnsi" w:cstheme="minorHAnsi"/>
          <w:bCs/>
          <w:sz w:val="24"/>
          <w:szCs w:val="24"/>
          <w:lang w:val="en-GB"/>
        </w:rPr>
        <w:t>angeboten</w:t>
      </w:r>
      <w:proofErr w:type="spellEnd"/>
      <w:r w:rsidRPr="00C5378B">
        <w:rPr>
          <w:rFonts w:asciiTheme="minorHAnsi" w:hAnsiTheme="minorHAnsi" w:cstheme="minorHAnsi"/>
          <w:bCs/>
          <w:sz w:val="24"/>
          <w:szCs w:val="24"/>
          <w:lang w:val="en-GB"/>
        </w:rPr>
        <w:t xml:space="preserve"> </w:t>
      </w:r>
      <w:proofErr w:type="spellStart"/>
      <w:r w:rsidRPr="00C5378B">
        <w:rPr>
          <w:rFonts w:asciiTheme="minorHAnsi" w:hAnsiTheme="minorHAnsi" w:cstheme="minorHAnsi"/>
          <w:bCs/>
          <w:sz w:val="24"/>
          <w:szCs w:val="24"/>
          <w:lang w:val="en-GB"/>
        </w:rPr>
        <w:t>werden</w:t>
      </w:r>
      <w:proofErr w:type="spellEnd"/>
      <w:r w:rsidRPr="00C5378B">
        <w:rPr>
          <w:rFonts w:asciiTheme="minorHAnsi" w:hAnsiTheme="minorHAnsi" w:cstheme="minorHAnsi"/>
          <w:bCs/>
          <w:sz w:val="24"/>
          <w:szCs w:val="24"/>
          <w:lang w:val="en-GB"/>
        </w:rPr>
        <w:t xml:space="preserve"> </w:t>
      </w:r>
      <w:proofErr w:type="spellStart"/>
      <w:r w:rsidRPr="00C5378B">
        <w:rPr>
          <w:rFonts w:asciiTheme="minorHAnsi" w:hAnsiTheme="minorHAnsi" w:cstheme="minorHAnsi"/>
          <w:bCs/>
          <w:sz w:val="24"/>
          <w:szCs w:val="24"/>
          <w:lang w:val="en-GB"/>
        </w:rPr>
        <w:t>soll:</w:t>
      </w:r>
    </w:p>
    <w:p w14:paraId="11D4B488" w14:textId="07CDE23E" w:rsidR="00926F4E" w:rsidRPr="00C5378B" w:rsidRDefault="00C5378B">
      <w:pPr>
        <w:pStyle w:val="ListParagraph"/>
        <w:numPr>
          <w:ilvl w:val="0"/>
          <w:numId w:val="10"/>
        </w:numPr>
        <w:spacing w:before="240"/>
        <w:rPr>
          <w:rFonts w:asciiTheme="minorHAnsi" w:hAnsiTheme="minorHAnsi" w:cstheme="minorHAnsi"/>
          <w:b/>
          <w:sz w:val="24"/>
          <w:szCs w:val="24"/>
          <w:lang w:val="de-AT"/>
        </w:rPr>
      </w:pPr>
      <w:proofErr w:type="spellEnd"/>
      <w:r>
        <w:rPr>
          <w:rFonts w:asciiTheme="minorHAnsi" w:hAnsiTheme="minorHAnsi" w:cstheme="minorHAnsi"/>
          <w:b/>
          <w:sz w:val="24"/>
          <w:szCs w:val="24"/>
          <w:lang w:val="de-AT"/>
        </w:rPr>
        <w:t>Einleitung</w:t>
      </w:r>
    </w:p>
    <w:p w14:paraId="281E6E05" w14:textId="70553450" w:rsidR="00926F4E" w:rsidRDefault="006553AB">
      <w:pPr>
        <w:pStyle w:val="ListParagraph"/>
        <w:numPr>
          <w:ilvl w:val="0"/>
          <w:numId w:val="10"/>
        </w:numPr>
        <w:spacing w:before="240"/>
        <w:rPr>
          <w:rFonts w:asciiTheme="minorHAnsi" w:hAnsiTheme="minorHAnsi" w:cstheme="minorHAnsi"/>
          <w:b/>
          <w:sz w:val="24"/>
          <w:szCs w:val="24"/>
          <w:lang w:val="en-GB"/>
        </w:rPr>
      </w:pPr>
      <w:r>
        <w:rPr>
          <w:rFonts w:asciiTheme="minorHAnsi" w:hAnsiTheme="minorHAnsi" w:cstheme="minorHAnsi"/>
          <w:b/>
          <w:sz w:val="24"/>
          <w:szCs w:val="24"/>
          <w:lang w:val="en-GB"/>
        </w:rPr>
        <w:t xml:space="preserve">TRN </w:t>
      </w:r>
      <w:proofErr w:type="spellStart"/>
      <w:r w:rsidR="00C5378B">
        <w:rPr>
          <w:rFonts w:asciiTheme="minorHAnsi" w:hAnsiTheme="minorHAnsi" w:cstheme="minorHAnsi"/>
          <w:b/>
          <w:sz w:val="24"/>
          <w:szCs w:val="24"/>
          <w:lang w:val="en-GB"/>
        </w:rPr>
        <w:t>Bewusstsein</w:t>
      </w:r>
      <w:proofErr w:type="spellEnd"/>
    </w:p>
    <w:p w14:paraId="326F7A87" w14:textId="54837176" w:rsidR="00926F4E" w:rsidRDefault="006553AB">
      <w:pPr>
        <w:pStyle w:val="ListParagraph"/>
        <w:numPr>
          <w:ilvl w:val="0"/>
          <w:numId w:val="10"/>
        </w:numPr>
        <w:spacing w:before="240"/>
        <w:rPr>
          <w:rFonts w:asciiTheme="minorHAnsi" w:hAnsiTheme="minorHAnsi" w:cstheme="minorHAnsi"/>
          <w:b/>
          <w:sz w:val="24"/>
          <w:szCs w:val="24"/>
          <w:lang w:val="en-GB"/>
        </w:rPr>
      </w:pPr>
      <w:r>
        <w:rPr>
          <w:rFonts w:asciiTheme="minorHAnsi" w:hAnsiTheme="minorHAnsi" w:cstheme="minorHAnsi"/>
          <w:b/>
          <w:sz w:val="24"/>
          <w:szCs w:val="24"/>
          <w:lang w:val="en-GB"/>
        </w:rPr>
        <w:t xml:space="preserve">TRN </w:t>
      </w:r>
      <w:proofErr w:type="spellStart"/>
      <w:r w:rsidR="00C5378B">
        <w:rPr>
          <w:rFonts w:asciiTheme="minorHAnsi" w:hAnsiTheme="minorHAnsi" w:cstheme="minorHAnsi"/>
          <w:b/>
          <w:sz w:val="24"/>
          <w:szCs w:val="24"/>
          <w:lang w:val="en-GB"/>
        </w:rPr>
        <w:t>Wissen</w:t>
      </w:r>
      <w:proofErr w:type="spellEnd"/>
    </w:p>
    <w:p w14:paraId="79BC562B" w14:textId="2DA67782" w:rsidR="00926F4E" w:rsidRDefault="006553AB">
      <w:pPr>
        <w:pStyle w:val="ListParagraph"/>
        <w:numPr>
          <w:ilvl w:val="0"/>
          <w:numId w:val="10"/>
        </w:numPr>
        <w:spacing w:before="240"/>
        <w:rPr>
          <w:rFonts w:asciiTheme="minorHAnsi" w:hAnsiTheme="minorHAnsi" w:cstheme="minorHAnsi"/>
          <w:b/>
          <w:sz w:val="24"/>
          <w:szCs w:val="24"/>
          <w:lang w:val="en-GB"/>
        </w:rPr>
      </w:pPr>
      <w:r>
        <w:rPr>
          <w:rFonts w:asciiTheme="minorHAnsi" w:hAnsiTheme="minorHAnsi" w:cstheme="minorHAnsi"/>
          <w:b/>
          <w:sz w:val="24"/>
          <w:szCs w:val="24"/>
          <w:lang w:val="en-GB"/>
        </w:rPr>
        <w:t xml:space="preserve">TRN </w:t>
      </w:r>
      <w:proofErr w:type="spellStart"/>
      <w:r w:rsidR="00C5378B">
        <w:rPr>
          <w:rFonts w:asciiTheme="minorHAnsi" w:hAnsiTheme="minorHAnsi" w:cstheme="minorHAnsi"/>
          <w:b/>
          <w:sz w:val="24"/>
          <w:szCs w:val="24"/>
          <w:lang w:val="en-GB"/>
        </w:rPr>
        <w:t>Sensibilisierung</w:t>
      </w:r>
      <w:proofErr w:type="spellEnd"/>
    </w:p>
    <w:p w14:paraId="4942BA9D" w14:textId="0BF63FE9" w:rsidR="00926F4E" w:rsidRDefault="006553AB">
      <w:pPr>
        <w:pStyle w:val="ListParagraph"/>
        <w:numPr>
          <w:ilvl w:val="0"/>
          <w:numId w:val="10"/>
        </w:numPr>
        <w:spacing w:before="240"/>
        <w:rPr>
          <w:rFonts w:asciiTheme="minorHAnsi" w:hAnsiTheme="minorHAnsi" w:cstheme="minorHAnsi"/>
          <w:b/>
          <w:sz w:val="24"/>
          <w:szCs w:val="24"/>
          <w:lang w:val="en-GB"/>
        </w:rPr>
      </w:pPr>
      <w:r>
        <w:rPr>
          <w:rFonts w:asciiTheme="minorHAnsi" w:hAnsiTheme="minorHAnsi" w:cstheme="minorHAnsi"/>
          <w:b/>
          <w:sz w:val="24"/>
          <w:szCs w:val="24"/>
          <w:lang w:val="en-GB"/>
        </w:rPr>
        <w:t xml:space="preserve">TRN </w:t>
      </w:r>
      <w:proofErr w:type="spellStart"/>
      <w:r w:rsidR="00C5378B">
        <w:rPr>
          <w:rFonts w:asciiTheme="minorHAnsi" w:hAnsiTheme="minorHAnsi" w:cstheme="minorHAnsi"/>
          <w:b/>
          <w:sz w:val="24"/>
          <w:szCs w:val="24"/>
          <w:lang w:val="en-GB"/>
        </w:rPr>
        <w:t>Kompetenz</w:t>
      </w:r>
      <w:proofErr w:type="spellEnd"/>
    </w:p>
    <w:p w14:paraId="5263DB18" w14:textId="77777777" w:rsidR="00C5378B" w:rsidRPr="00C5378B" w:rsidRDefault="00C5378B" w:rsidP="00C5378B">
      <w:pPr>
        <w:spacing w:after="160" w:line="259" w:lineRule="auto"/>
        <w:rPr>
          <w:rFonts w:asciiTheme="minorHAnsi" w:hAnsiTheme="minorHAnsi" w:cstheme="minorHAnsi"/>
          <w:bCs/>
          <w:sz w:val="24"/>
          <w:szCs w:val="24"/>
          <w:lang w:val="de-AT"/>
        </w:rPr>
      </w:pPr>
      <w:r w:rsidRPr="00C5378B">
        <w:rPr>
          <w:rFonts w:asciiTheme="minorHAnsi" w:hAnsiTheme="minorHAnsi" w:cstheme="minorHAnsi"/>
          <w:bCs/>
          <w:sz w:val="24"/>
          <w:szCs w:val="24"/>
          <w:lang w:val="de-AT"/>
        </w:rPr>
        <w:t xml:space="preserve">Während der Einführungswoche sehen sich die Teilnehmer Orientierungsvideos an und lernen, wie man sich im Kurs und seinen Bestandteilen zurechtfindet. Sie werden auch einen </w:t>
      </w:r>
      <w:proofErr w:type="spellStart"/>
      <w:r w:rsidRPr="00C5378B">
        <w:rPr>
          <w:rFonts w:asciiTheme="minorHAnsi" w:hAnsiTheme="minorHAnsi" w:cstheme="minorHAnsi"/>
          <w:bCs/>
          <w:sz w:val="24"/>
          <w:szCs w:val="24"/>
          <w:lang w:val="de-AT"/>
        </w:rPr>
        <w:t>Pre</w:t>
      </w:r>
      <w:proofErr w:type="spellEnd"/>
      <w:r w:rsidRPr="00C5378B">
        <w:rPr>
          <w:rFonts w:asciiTheme="minorHAnsi" w:hAnsiTheme="minorHAnsi" w:cstheme="minorHAnsi"/>
          <w:bCs/>
          <w:sz w:val="24"/>
          <w:szCs w:val="24"/>
          <w:lang w:val="de-AT"/>
        </w:rPr>
        <w:t>-MOOC-Fragebogen ausfüllen, ein kurzes Profil erstellen, um es mit ihren Kollegen zu teilen, eine kurze Einführung in Beurteilungen und Evaluierungen erhalten und lernen, wie man die Chatrooms nutzt.</w:t>
      </w:r>
    </w:p>
    <w:p w14:paraId="75F409CF" w14:textId="5BD908C0" w:rsidR="00926F4E" w:rsidRPr="00C5378B" w:rsidRDefault="00C5378B" w:rsidP="00C5378B">
      <w:pPr>
        <w:spacing w:after="160" w:line="259" w:lineRule="auto"/>
        <w:rPr>
          <w:rFonts w:asciiTheme="minorHAnsi" w:hAnsiTheme="minorHAnsi" w:cstheme="minorHAnsi"/>
          <w:b/>
          <w:sz w:val="24"/>
          <w:szCs w:val="24"/>
          <w:lang w:val="de-AT"/>
        </w:rPr>
      </w:pPr>
      <w:r w:rsidRPr="00C5378B">
        <w:rPr>
          <w:rFonts w:asciiTheme="minorHAnsi" w:hAnsiTheme="minorHAnsi" w:cstheme="minorHAnsi"/>
          <w:bCs/>
          <w:sz w:val="24"/>
          <w:szCs w:val="24"/>
          <w:lang w:val="de-AT"/>
        </w:rPr>
        <w:t>Jede Woche besteht aus 4 Tagen, an denen sich die Teilnehmer mit einem anderen Lernwerkzeug beschäftigen und sich auf einen bestimmten Aspekt des TRN-Moduls der Woche konzentrieren. Am Ende jeder Woche wird den Teilnehmern ein Quiz zur Selbsteinschätzung vorgelegt. Am letzten Tag der fünften Woche werden die Teilnehmer den Post-MOOC-Fragebogen, die Bewertung und die summative Beurteilung ausfüllen. Zu den Aktivitäten können kurze Videos, Podcasts, Artikel, Reflexionsberichte, Quizfragen usw. gehören. Der TRN MOOC zielt darauf ab, ein innovatives Online-Beispiel für Gesundheits- und Sozialfachleute auf der ganzen Welt zu sein.</w:t>
      </w:r>
      <w:r w:rsidR="006553AB" w:rsidRPr="00C5378B">
        <w:rPr>
          <w:rFonts w:asciiTheme="minorHAnsi" w:hAnsiTheme="minorHAnsi" w:cstheme="minorHAnsi"/>
          <w:b/>
          <w:sz w:val="24"/>
          <w:szCs w:val="24"/>
          <w:lang w:val="de-AT"/>
        </w:rPr>
        <w:br w:type="page"/>
      </w:r>
    </w:p>
    <w:p w14:paraId="504B1E78" w14:textId="77777777" w:rsidR="00926F4E" w:rsidRPr="00C5378B" w:rsidRDefault="00926F4E">
      <w:pPr>
        <w:spacing w:after="160" w:line="259" w:lineRule="auto"/>
        <w:rPr>
          <w:rFonts w:asciiTheme="minorHAnsi" w:hAnsiTheme="minorHAnsi" w:cstheme="minorHAnsi"/>
          <w:b/>
          <w:sz w:val="24"/>
          <w:szCs w:val="24"/>
          <w:lang w:val="de-AT"/>
        </w:rPr>
        <w:sectPr w:rsidR="00926F4E" w:rsidRPr="00C5378B">
          <w:footerReference w:type="default" r:id="rId21"/>
          <w:pgSz w:w="11906" w:h="16838"/>
          <w:pgMar w:top="1440" w:right="1440" w:bottom="1440" w:left="1440" w:header="708" w:footer="708" w:gutter="0"/>
          <w:cols w:space="708"/>
          <w:docGrid w:linePitch="360"/>
        </w:sectPr>
      </w:pPr>
    </w:p>
    <w:p w14:paraId="6CDCBB0E" w14:textId="3361387A" w:rsidR="00926F4E" w:rsidRDefault="00C5378B">
      <w:pPr>
        <w:pStyle w:val="Heading2"/>
        <w:spacing w:before="240"/>
        <w:rPr>
          <w:rFonts w:asciiTheme="minorHAnsi" w:hAnsiTheme="minorHAnsi" w:cstheme="minorHAnsi"/>
          <w:sz w:val="24"/>
          <w:szCs w:val="24"/>
        </w:rPr>
      </w:pPr>
      <w:proofErr w:type="spellStart"/>
      <w:r>
        <w:rPr>
          <w:rFonts w:asciiTheme="minorHAnsi" w:hAnsiTheme="minorHAnsi" w:cstheme="minorHAnsi"/>
          <w:sz w:val="24"/>
          <w:szCs w:val="24"/>
        </w:rPr>
        <w:lastRenderedPageBreak/>
        <w:t>Referenzen</w:t>
      </w:r>
      <w:proofErr w:type="spellEnd"/>
    </w:p>
    <w:p w14:paraId="6B0103A4" w14:textId="77777777" w:rsidR="00926F4E" w:rsidRDefault="006553AB">
      <w:pPr>
        <w:autoSpaceDE w:val="0"/>
        <w:autoSpaceDN w:val="0"/>
        <w:adjustRightInd w:val="0"/>
        <w:spacing w:before="240" w:after="0"/>
        <w:jc w:val="both"/>
        <w:rPr>
          <w:rFonts w:asciiTheme="minorHAnsi" w:eastAsiaTheme="minorHAnsi" w:hAnsiTheme="minorHAnsi" w:cstheme="minorHAnsi"/>
          <w:color w:val="000000"/>
          <w:sz w:val="24"/>
          <w:szCs w:val="24"/>
          <w:lang w:val="en-GB"/>
        </w:rPr>
      </w:pPr>
      <w:proofErr w:type="spellStart"/>
      <w:proofErr w:type="gramStart"/>
      <w:r>
        <w:rPr>
          <w:rFonts w:asciiTheme="minorHAnsi" w:eastAsiaTheme="minorHAnsi" w:hAnsiTheme="minorHAnsi" w:cstheme="minorHAnsi"/>
          <w:color w:val="000000"/>
          <w:sz w:val="24"/>
          <w:szCs w:val="24"/>
          <w:lang w:val="en-GB"/>
        </w:rPr>
        <w:t>Backonja,U</w:t>
      </w:r>
      <w:proofErr w:type="spellEnd"/>
      <w:r>
        <w:rPr>
          <w:rFonts w:asciiTheme="minorHAnsi" w:eastAsiaTheme="minorHAnsi" w:hAnsiTheme="minorHAnsi" w:cstheme="minorHAnsi"/>
          <w:color w:val="000000"/>
          <w:sz w:val="24"/>
          <w:szCs w:val="24"/>
          <w:lang w:val="en-GB"/>
        </w:rPr>
        <w:t>.</w:t>
      </w:r>
      <w:proofErr w:type="gramEnd"/>
      <w:r>
        <w:rPr>
          <w:rFonts w:asciiTheme="minorHAnsi" w:eastAsiaTheme="minorHAnsi" w:hAnsiTheme="minorHAnsi" w:cstheme="minorHAnsi"/>
          <w:color w:val="000000"/>
          <w:sz w:val="24"/>
          <w:szCs w:val="24"/>
          <w:lang w:val="en-GB"/>
        </w:rPr>
        <w:t xml:space="preserve">, Hall, A.K., Painter, I., </w:t>
      </w:r>
      <w:proofErr w:type="spellStart"/>
      <w:r>
        <w:rPr>
          <w:rFonts w:asciiTheme="minorHAnsi" w:eastAsiaTheme="minorHAnsi" w:hAnsiTheme="minorHAnsi" w:cstheme="minorHAnsi"/>
          <w:color w:val="000000"/>
          <w:sz w:val="24"/>
          <w:szCs w:val="24"/>
          <w:lang w:val="en-GB"/>
        </w:rPr>
        <w:t>Kneale</w:t>
      </w:r>
      <w:proofErr w:type="spellEnd"/>
      <w:r>
        <w:rPr>
          <w:rFonts w:asciiTheme="minorHAnsi" w:eastAsiaTheme="minorHAnsi" w:hAnsiTheme="minorHAnsi" w:cstheme="minorHAnsi"/>
          <w:color w:val="000000"/>
          <w:sz w:val="24"/>
          <w:szCs w:val="24"/>
          <w:lang w:val="en-GB"/>
        </w:rPr>
        <w:t xml:space="preserve">, L., Lazar, A., </w:t>
      </w:r>
      <w:proofErr w:type="spellStart"/>
      <w:r>
        <w:rPr>
          <w:rFonts w:asciiTheme="minorHAnsi" w:eastAsiaTheme="minorHAnsi" w:hAnsiTheme="minorHAnsi" w:cstheme="minorHAnsi"/>
          <w:color w:val="000000"/>
          <w:sz w:val="24"/>
          <w:szCs w:val="24"/>
          <w:lang w:val="en-GB"/>
        </w:rPr>
        <w:t>Cakmak</w:t>
      </w:r>
      <w:proofErr w:type="spellEnd"/>
      <w:r>
        <w:rPr>
          <w:rFonts w:asciiTheme="minorHAnsi" w:eastAsiaTheme="minorHAnsi" w:hAnsiTheme="minorHAnsi" w:cstheme="minorHAnsi"/>
          <w:color w:val="000000"/>
          <w:sz w:val="24"/>
          <w:szCs w:val="24"/>
          <w:lang w:val="en-GB"/>
        </w:rPr>
        <w:t xml:space="preserve">, M., Thompson, H.J., </w:t>
      </w:r>
      <w:proofErr w:type="spellStart"/>
      <w:r>
        <w:rPr>
          <w:rFonts w:asciiTheme="minorHAnsi" w:eastAsiaTheme="minorHAnsi" w:hAnsiTheme="minorHAnsi" w:cstheme="minorHAnsi"/>
          <w:color w:val="000000"/>
          <w:sz w:val="24"/>
          <w:szCs w:val="24"/>
          <w:lang w:val="en-GB"/>
        </w:rPr>
        <w:t>Demiris</w:t>
      </w:r>
      <w:proofErr w:type="spellEnd"/>
      <w:r>
        <w:rPr>
          <w:rFonts w:asciiTheme="minorHAnsi" w:eastAsiaTheme="minorHAnsi" w:hAnsiTheme="minorHAnsi" w:cstheme="minorHAnsi"/>
          <w:color w:val="000000"/>
          <w:sz w:val="24"/>
          <w:szCs w:val="24"/>
          <w:lang w:val="en-GB"/>
        </w:rPr>
        <w:t xml:space="preserve">, G. (2018) Comfort and attitudes towards robots among young, middle‐aged, and older adults: a cross‐sectional study. </w:t>
      </w:r>
      <w:r>
        <w:rPr>
          <w:rFonts w:asciiTheme="minorHAnsi" w:eastAsiaTheme="minorHAnsi" w:hAnsiTheme="minorHAnsi" w:cstheme="minorHAnsi"/>
          <w:i/>
          <w:iCs/>
          <w:color w:val="000000"/>
          <w:sz w:val="24"/>
          <w:szCs w:val="24"/>
          <w:lang w:val="en-GB"/>
        </w:rPr>
        <w:t xml:space="preserve">J </w:t>
      </w:r>
      <w:proofErr w:type="spellStart"/>
      <w:r>
        <w:rPr>
          <w:rFonts w:asciiTheme="minorHAnsi" w:eastAsiaTheme="minorHAnsi" w:hAnsiTheme="minorHAnsi" w:cstheme="minorHAnsi"/>
          <w:i/>
          <w:iCs/>
          <w:color w:val="000000"/>
          <w:sz w:val="24"/>
          <w:szCs w:val="24"/>
          <w:lang w:val="en-GB"/>
        </w:rPr>
        <w:t>Nurs</w:t>
      </w:r>
      <w:proofErr w:type="spellEnd"/>
      <w:r>
        <w:rPr>
          <w:rFonts w:asciiTheme="minorHAnsi" w:eastAsiaTheme="minorHAnsi" w:hAnsiTheme="minorHAnsi" w:cstheme="minorHAnsi"/>
          <w:i/>
          <w:iCs/>
          <w:color w:val="000000"/>
          <w:sz w:val="24"/>
          <w:szCs w:val="24"/>
          <w:lang w:val="en-GB"/>
        </w:rPr>
        <w:t xml:space="preserve"> </w:t>
      </w:r>
      <w:proofErr w:type="spellStart"/>
      <w:r>
        <w:rPr>
          <w:rFonts w:asciiTheme="minorHAnsi" w:eastAsiaTheme="minorHAnsi" w:hAnsiTheme="minorHAnsi" w:cstheme="minorHAnsi"/>
          <w:i/>
          <w:iCs/>
          <w:color w:val="000000"/>
          <w:sz w:val="24"/>
          <w:szCs w:val="24"/>
          <w:lang w:val="en-GB"/>
        </w:rPr>
        <w:t>Scholarsh</w:t>
      </w:r>
      <w:proofErr w:type="spellEnd"/>
      <w:r>
        <w:rPr>
          <w:rFonts w:asciiTheme="minorHAnsi" w:eastAsiaTheme="minorHAnsi" w:hAnsiTheme="minorHAnsi" w:cstheme="minorHAnsi"/>
          <w:i/>
          <w:iCs/>
          <w:color w:val="000000"/>
          <w:sz w:val="24"/>
          <w:szCs w:val="24"/>
          <w:lang w:val="en-GB"/>
        </w:rPr>
        <w:t xml:space="preserve">, </w:t>
      </w:r>
      <w:r>
        <w:rPr>
          <w:rFonts w:asciiTheme="minorHAnsi" w:eastAsiaTheme="minorHAnsi" w:hAnsiTheme="minorHAnsi" w:cstheme="minorHAnsi"/>
          <w:color w:val="000000"/>
          <w:sz w:val="24"/>
          <w:szCs w:val="24"/>
          <w:lang w:val="en-GB"/>
        </w:rPr>
        <w:t xml:space="preserve">50 (6):623–633. </w:t>
      </w:r>
    </w:p>
    <w:p w14:paraId="20F598A6" w14:textId="77777777" w:rsidR="00926F4E" w:rsidRDefault="006553AB">
      <w:pPr>
        <w:autoSpaceDE w:val="0"/>
        <w:autoSpaceDN w:val="0"/>
        <w:adjustRightInd w:val="0"/>
        <w:spacing w:before="240"/>
        <w:jc w:val="both"/>
        <w:rPr>
          <w:rFonts w:asciiTheme="minorHAnsi" w:eastAsiaTheme="minorHAnsi" w:hAnsiTheme="minorHAnsi" w:cstheme="minorHAnsi"/>
          <w:color w:val="000000"/>
          <w:sz w:val="24"/>
          <w:szCs w:val="24"/>
          <w:lang w:val="en-GB"/>
        </w:rPr>
      </w:pPr>
      <w:r>
        <w:rPr>
          <w:rFonts w:asciiTheme="minorHAnsi" w:eastAsiaTheme="minorHAnsi" w:hAnsiTheme="minorHAnsi" w:cstheme="minorHAnsi"/>
          <w:color w:val="000000"/>
          <w:sz w:val="24"/>
          <w:szCs w:val="24"/>
          <w:lang w:val="en-GB"/>
        </w:rPr>
        <w:t xml:space="preserve">Broadbent, E., </w:t>
      </w:r>
      <w:proofErr w:type="spellStart"/>
      <w:r>
        <w:rPr>
          <w:rFonts w:asciiTheme="minorHAnsi" w:eastAsiaTheme="minorHAnsi" w:hAnsiTheme="minorHAnsi" w:cstheme="minorHAnsi"/>
          <w:color w:val="000000"/>
          <w:sz w:val="24"/>
          <w:szCs w:val="24"/>
          <w:lang w:val="en-GB"/>
        </w:rPr>
        <w:t>Tamagawa</w:t>
      </w:r>
      <w:proofErr w:type="spellEnd"/>
      <w:r>
        <w:rPr>
          <w:rFonts w:asciiTheme="minorHAnsi" w:eastAsiaTheme="minorHAnsi" w:hAnsiTheme="minorHAnsi" w:cstheme="minorHAnsi"/>
          <w:color w:val="000000"/>
          <w:sz w:val="24"/>
          <w:szCs w:val="24"/>
          <w:lang w:val="en-GB"/>
        </w:rPr>
        <w:t xml:space="preserve">, R., Patience, A., Knock, B., </w:t>
      </w:r>
      <w:proofErr w:type="spellStart"/>
      <w:r>
        <w:rPr>
          <w:rFonts w:asciiTheme="minorHAnsi" w:eastAsiaTheme="minorHAnsi" w:hAnsiTheme="minorHAnsi" w:cstheme="minorHAnsi"/>
          <w:color w:val="000000"/>
          <w:sz w:val="24"/>
          <w:szCs w:val="24"/>
          <w:lang w:val="en-GB"/>
        </w:rPr>
        <w:t>Kerse</w:t>
      </w:r>
      <w:proofErr w:type="spellEnd"/>
      <w:r>
        <w:rPr>
          <w:rFonts w:asciiTheme="minorHAnsi" w:eastAsiaTheme="minorHAnsi" w:hAnsiTheme="minorHAnsi" w:cstheme="minorHAnsi"/>
          <w:color w:val="000000"/>
          <w:sz w:val="24"/>
          <w:szCs w:val="24"/>
          <w:lang w:val="en-GB"/>
        </w:rPr>
        <w:t xml:space="preserve">, N., Day, K., MacDonald, B.A. (2012) Attitudes towards health‐care robots in a retirement village. </w:t>
      </w:r>
      <w:proofErr w:type="spellStart"/>
      <w:r>
        <w:rPr>
          <w:rFonts w:asciiTheme="minorHAnsi" w:eastAsiaTheme="minorHAnsi" w:hAnsiTheme="minorHAnsi" w:cstheme="minorHAnsi"/>
          <w:i/>
          <w:iCs/>
          <w:color w:val="000000"/>
          <w:sz w:val="24"/>
          <w:szCs w:val="24"/>
          <w:lang w:val="en-GB"/>
        </w:rPr>
        <w:t>Australas</w:t>
      </w:r>
      <w:proofErr w:type="spellEnd"/>
      <w:r>
        <w:rPr>
          <w:rFonts w:asciiTheme="minorHAnsi" w:eastAsiaTheme="minorHAnsi" w:hAnsiTheme="minorHAnsi" w:cstheme="minorHAnsi"/>
          <w:i/>
          <w:iCs/>
          <w:color w:val="000000"/>
          <w:sz w:val="24"/>
          <w:szCs w:val="24"/>
          <w:lang w:val="en-GB"/>
        </w:rPr>
        <w:t xml:space="preserve"> J Ageing</w:t>
      </w:r>
      <w:r>
        <w:rPr>
          <w:rFonts w:asciiTheme="minorHAnsi" w:eastAsiaTheme="minorHAnsi" w:hAnsiTheme="minorHAnsi" w:cstheme="minorHAnsi"/>
          <w:color w:val="000000"/>
          <w:sz w:val="24"/>
          <w:szCs w:val="24"/>
          <w:lang w:val="en-GB"/>
        </w:rPr>
        <w:t xml:space="preserve">, 31 (2):115–120. </w:t>
      </w:r>
    </w:p>
    <w:p w14:paraId="08EDEBB4" w14:textId="77777777" w:rsidR="00926F4E" w:rsidRDefault="006553AB">
      <w:pPr>
        <w:autoSpaceDE w:val="0"/>
        <w:autoSpaceDN w:val="0"/>
        <w:adjustRightInd w:val="0"/>
        <w:jc w:val="both"/>
        <w:rPr>
          <w:rFonts w:asciiTheme="minorHAnsi" w:hAnsiTheme="minorHAnsi" w:cstheme="minorHAnsi"/>
          <w:sz w:val="24"/>
          <w:szCs w:val="24"/>
        </w:rPr>
      </w:pPr>
      <w:proofErr w:type="spellStart"/>
      <w:r>
        <w:rPr>
          <w:rFonts w:asciiTheme="minorHAnsi" w:hAnsiTheme="minorHAnsi" w:cstheme="minorHAnsi"/>
          <w:sz w:val="24"/>
          <w:szCs w:val="24"/>
        </w:rPr>
        <w:t>Campa</w:t>
      </w:r>
      <w:proofErr w:type="spellEnd"/>
      <w:r>
        <w:rPr>
          <w:rFonts w:asciiTheme="minorHAnsi" w:hAnsiTheme="minorHAnsi" w:cstheme="minorHAnsi"/>
          <w:sz w:val="24"/>
          <w:szCs w:val="24"/>
        </w:rPr>
        <w:t xml:space="preserve"> R (2016) The rise of social robots: a review of the recent literature. </w:t>
      </w:r>
      <w:r>
        <w:rPr>
          <w:rFonts w:asciiTheme="minorHAnsi" w:hAnsiTheme="minorHAnsi" w:cstheme="minorHAnsi"/>
          <w:i/>
          <w:iCs/>
          <w:sz w:val="24"/>
          <w:szCs w:val="24"/>
        </w:rPr>
        <w:t xml:space="preserve">J </w:t>
      </w:r>
      <w:proofErr w:type="spellStart"/>
      <w:r>
        <w:rPr>
          <w:rFonts w:asciiTheme="minorHAnsi" w:hAnsiTheme="minorHAnsi" w:cstheme="minorHAnsi"/>
          <w:i/>
          <w:iCs/>
          <w:sz w:val="24"/>
          <w:szCs w:val="24"/>
        </w:rPr>
        <w:t>Evol</w:t>
      </w:r>
      <w:proofErr w:type="spellEnd"/>
      <w:r>
        <w:rPr>
          <w:rFonts w:asciiTheme="minorHAnsi" w:hAnsiTheme="minorHAnsi" w:cstheme="minorHAnsi"/>
          <w:i/>
          <w:iCs/>
          <w:sz w:val="24"/>
          <w:szCs w:val="24"/>
        </w:rPr>
        <w:t xml:space="preserve"> Technol</w:t>
      </w:r>
      <w:r>
        <w:rPr>
          <w:rFonts w:asciiTheme="minorHAnsi" w:hAnsiTheme="minorHAnsi" w:cstheme="minorHAnsi"/>
          <w:sz w:val="24"/>
          <w:szCs w:val="24"/>
        </w:rPr>
        <w:t>, 26 (1):106–113.</w:t>
      </w:r>
    </w:p>
    <w:p w14:paraId="2A78123D" w14:textId="77777777" w:rsidR="00926F4E" w:rsidRDefault="006553AB">
      <w:pPr>
        <w:autoSpaceDE w:val="0"/>
        <w:autoSpaceDN w:val="0"/>
        <w:adjustRightInd w:val="0"/>
        <w:spacing w:before="240"/>
        <w:jc w:val="both"/>
        <w:rPr>
          <w:rFonts w:asciiTheme="minorHAnsi" w:eastAsiaTheme="minorHAnsi" w:hAnsiTheme="minorHAnsi" w:cstheme="minorHAnsi"/>
          <w:color w:val="000000"/>
          <w:sz w:val="24"/>
          <w:szCs w:val="24"/>
          <w:lang w:val="en-GB"/>
        </w:rPr>
      </w:pPr>
      <w:r>
        <w:rPr>
          <w:rFonts w:asciiTheme="minorHAnsi" w:eastAsiaTheme="minorHAnsi" w:hAnsiTheme="minorHAnsi" w:cstheme="minorHAnsi"/>
          <w:color w:val="000000"/>
          <w:sz w:val="24"/>
          <w:szCs w:val="24"/>
          <w:lang w:val="en-GB"/>
        </w:rPr>
        <w:t xml:space="preserve">Chen, S-C., Jones, C., Moyle, W. (2018) Social robots for depression in older adults: a systematic review. </w:t>
      </w:r>
      <w:r>
        <w:rPr>
          <w:rFonts w:asciiTheme="minorHAnsi" w:eastAsiaTheme="minorHAnsi" w:hAnsiTheme="minorHAnsi" w:cstheme="minorHAnsi"/>
          <w:i/>
          <w:iCs/>
          <w:color w:val="000000"/>
          <w:sz w:val="24"/>
          <w:szCs w:val="24"/>
          <w:lang w:val="en-GB"/>
        </w:rPr>
        <w:t xml:space="preserve">J </w:t>
      </w:r>
      <w:proofErr w:type="spellStart"/>
      <w:r>
        <w:rPr>
          <w:rFonts w:asciiTheme="minorHAnsi" w:eastAsiaTheme="minorHAnsi" w:hAnsiTheme="minorHAnsi" w:cstheme="minorHAnsi"/>
          <w:i/>
          <w:iCs/>
          <w:color w:val="000000"/>
          <w:sz w:val="24"/>
          <w:szCs w:val="24"/>
          <w:lang w:val="en-GB"/>
        </w:rPr>
        <w:t>Nurs</w:t>
      </w:r>
      <w:proofErr w:type="spellEnd"/>
      <w:r>
        <w:rPr>
          <w:rFonts w:asciiTheme="minorHAnsi" w:eastAsiaTheme="minorHAnsi" w:hAnsiTheme="minorHAnsi" w:cstheme="minorHAnsi"/>
          <w:i/>
          <w:iCs/>
          <w:color w:val="000000"/>
          <w:sz w:val="24"/>
          <w:szCs w:val="24"/>
          <w:lang w:val="en-GB"/>
        </w:rPr>
        <w:t xml:space="preserve"> </w:t>
      </w:r>
      <w:proofErr w:type="spellStart"/>
      <w:r>
        <w:rPr>
          <w:rFonts w:asciiTheme="minorHAnsi" w:eastAsiaTheme="minorHAnsi" w:hAnsiTheme="minorHAnsi" w:cstheme="minorHAnsi"/>
          <w:i/>
          <w:iCs/>
          <w:color w:val="000000"/>
          <w:sz w:val="24"/>
          <w:szCs w:val="24"/>
          <w:lang w:val="en-GB"/>
        </w:rPr>
        <w:t>Scholarsh</w:t>
      </w:r>
      <w:proofErr w:type="spellEnd"/>
      <w:r>
        <w:rPr>
          <w:rFonts w:asciiTheme="minorHAnsi" w:eastAsiaTheme="minorHAnsi" w:hAnsiTheme="minorHAnsi" w:cstheme="minorHAnsi"/>
          <w:color w:val="000000"/>
          <w:sz w:val="24"/>
          <w:szCs w:val="24"/>
          <w:lang w:val="en-GB"/>
        </w:rPr>
        <w:t xml:space="preserve">, 50 (6):612–622. </w:t>
      </w:r>
    </w:p>
    <w:p w14:paraId="5B606A54" w14:textId="77777777" w:rsidR="00926F4E" w:rsidRDefault="006553AB">
      <w:pPr>
        <w:autoSpaceDE w:val="0"/>
        <w:autoSpaceDN w:val="0"/>
        <w:adjustRightInd w:val="0"/>
        <w:spacing w:before="240" w:after="0"/>
        <w:jc w:val="both"/>
        <w:rPr>
          <w:rFonts w:asciiTheme="minorHAnsi" w:hAnsiTheme="minorHAnsi" w:cstheme="minorHAnsi"/>
          <w:sz w:val="24"/>
          <w:szCs w:val="24"/>
        </w:rPr>
      </w:pPr>
      <w:r>
        <w:rPr>
          <w:rFonts w:asciiTheme="minorHAnsi" w:hAnsiTheme="minorHAnsi" w:cstheme="minorHAnsi"/>
          <w:sz w:val="24"/>
          <w:szCs w:val="24"/>
        </w:rPr>
        <w:t xml:space="preserve">Cioffi, J. (2005) ‘Nurses’ experience of caring for culturally diverse patients in an acute care setting’. </w:t>
      </w:r>
      <w:r>
        <w:rPr>
          <w:rFonts w:asciiTheme="minorHAnsi" w:hAnsiTheme="minorHAnsi" w:cstheme="minorHAnsi"/>
          <w:i/>
          <w:iCs/>
          <w:sz w:val="24"/>
          <w:szCs w:val="24"/>
        </w:rPr>
        <w:t>Contemporary Nurse</w:t>
      </w:r>
      <w:r>
        <w:rPr>
          <w:rFonts w:asciiTheme="minorHAnsi" w:hAnsiTheme="minorHAnsi" w:cstheme="minorHAnsi"/>
          <w:b/>
          <w:bCs/>
          <w:sz w:val="24"/>
          <w:szCs w:val="24"/>
        </w:rPr>
        <w:t>.</w:t>
      </w:r>
      <w:r>
        <w:rPr>
          <w:rFonts w:asciiTheme="minorHAnsi" w:hAnsiTheme="minorHAnsi" w:cstheme="minorHAnsi"/>
          <w:sz w:val="24"/>
          <w:szCs w:val="24"/>
        </w:rPr>
        <w:t xml:space="preserve"> 20 (1): 78-86.</w:t>
      </w:r>
    </w:p>
    <w:p w14:paraId="1CDBECE3" w14:textId="77777777" w:rsidR="00926F4E" w:rsidRDefault="006553AB">
      <w:pPr>
        <w:autoSpaceDE w:val="0"/>
        <w:autoSpaceDN w:val="0"/>
        <w:adjustRightInd w:val="0"/>
        <w:spacing w:before="240" w:after="0"/>
        <w:jc w:val="both"/>
        <w:rPr>
          <w:rFonts w:asciiTheme="minorHAnsi" w:hAnsiTheme="minorHAnsi" w:cstheme="minorHAnsi"/>
          <w:sz w:val="24"/>
          <w:szCs w:val="24"/>
        </w:rPr>
      </w:pPr>
      <w:r>
        <w:rPr>
          <w:rFonts w:asciiTheme="minorHAnsi" w:hAnsiTheme="minorHAnsi" w:cstheme="minorHAnsi"/>
          <w:sz w:val="24"/>
          <w:szCs w:val="24"/>
        </w:rPr>
        <w:t xml:space="preserve">Coffman, MJ. (2004) ‘Cultural caring in nursing practice: A meta-synthesis of qualitative research’. </w:t>
      </w:r>
      <w:r>
        <w:rPr>
          <w:rFonts w:asciiTheme="minorHAnsi" w:hAnsiTheme="minorHAnsi" w:cstheme="minorHAnsi"/>
          <w:i/>
          <w:iCs/>
          <w:sz w:val="24"/>
          <w:szCs w:val="24"/>
        </w:rPr>
        <w:t>Journal of Cultural Diversity</w:t>
      </w:r>
      <w:r>
        <w:rPr>
          <w:rFonts w:asciiTheme="minorHAnsi" w:hAnsiTheme="minorHAnsi" w:cstheme="minorHAnsi"/>
          <w:sz w:val="24"/>
          <w:szCs w:val="24"/>
        </w:rPr>
        <w:t>. 11 (3):100-109.</w:t>
      </w:r>
    </w:p>
    <w:p w14:paraId="3C1B882C" w14:textId="77777777" w:rsidR="00926F4E" w:rsidRDefault="00C5378B">
      <w:pPr>
        <w:pStyle w:val="NormalWeb"/>
        <w:shd w:val="clear" w:color="auto" w:fill="FFFFFF"/>
        <w:spacing w:before="240" w:beforeAutospacing="0"/>
        <w:jc w:val="both"/>
        <w:rPr>
          <w:rFonts w:asciiTheme="minorHAnsi" w:eastAsia="Malgun Gothic" w:hAnsiTheme="minorHAnsi" w:cstheme="minorHAnsi"/>
          <w:shd w:val="clear" w:color="auto" w:fill="FFFFFF"/>
        </w:rPr>
      </w:pPr>
      <w:hyperlink r:id="rId22" w:history="1">
        <w:r w:rsidR="006553AB">
          <w:rPr>
            <w:rFonts w:asciiTheme="minorHAnsi" w:eastAsia="Malgun Gothic" w:hAnsiTheme="minorHAnsi" w:cstheme="minorHAnsi"/>
            <w:shd w:val="clear" w:color="auto" w:fill="FFFFFF"/>
          </w:rPr>
          <w:t>Eriksson</w:t>
        </w:r>
      </w:hyperlink>
      <w:r w:rsidR="006553AB">
        <w:rPr>
          <w:rFonts w:asciiTheme="minorHAnsi" w:eastAsia="Malgun Gothic" w:hAnsiTheme="minorHAnsi" w:cstheme="minorHAnsi"/>
          <w:shd w:val="clear" w:color="auto" w:fill="FFFFFF"/>
        </w:rPr>
        <w:t xml:space="preserve">, H and </w:t>
      </w:r>
      <w:hyperlink r:id="rId23" w:history="1">
        <w:r w:rsidR="006553AB">
          <w:rPr>
            <w:rFonts w:asciiTheme="minorHAnsi" w:eastAsia="Malgun Gothic" w:hAnsiTheme="minorHAnsi" w:cstheme="minorHAnsi"/>
            <w:shd w:val="clear" w:color="auto" w:fill="FFFFFF"/>
          </w:rPr>
          <w:t>Salzmann‐Erikson</w:t>
        </w:r>
      </w:hyperlink>
      <w:r w:rsidR="006553AB">
        <w:rPr>
          <w:rFonts w:asciiTheme="minorHAnsi" w:eastAsia="Malgun Gothic" w:hAnsiTheme="minorHAnsi" w:cstheme="minorHAnsi"/>
          <w:shd w:val="clear" w:color="auto" w:fill="FFFFFF"/>
        </w:rPr>
        <w:t xml:space="preserve">, M. (2016) The digital generation and nursing robotics: A </w:t>
      </w:r>
      <w:proofErr w:type="spellStart"/>
      <w:r w:rsidR="006553AB">
        <w:rPr>
          <w:rFonts w:asciiTheme="minorHAnsi" w:eastAsia="Malgun Gothic" w:hAnsiTheme="minorHAnsi" w:cstheme="minorHAnsi"/>
          <w:shd w:val="clear" w:color="auto" w:fill="FFFFFF"/>
        </w:rPr>
        <w:t>netnographic</w:t>
      </w:r>
      <w:proofErr w:type="spellEnd"/>
      <w:r w:rsidR="006553AB">
        <w:rPr>
          <w:rFonts w:asciiTheme="minorHAnsi" w:eastAsia="Malgun Gothic" w:hAnsiTheme="minorHAnsi" w:cstheme="minorHAnsi"/>
          <w:shd w:val="clear" w:color="auto" w:fill="FFFFFF"/>
        </w:rPr>
        <w:t xml:space="preserve"> study about nursing care robots posted on social media. </w:t>
      </w:r>
      <w:r w:rsidR="006553AB">
        <w:rPr>
          <w:rFonts w:asciiTheme="minorHAnsi" w:eastAsia="Malgun Gothic" w:hAnsiTheme="minorHAnsi" w:cstheme="minorHAnsi"/>
          <w:i/>
          <w:iCs/>
          <w:shd w:val="clear" w:color="auto" w:fill="FFFFFF"/>
        </w:rPr>
        <w:t>Nursing Inquiry</w:t>
      </w:r>
      <w:r w:rsidR="006553AB">
        <w:rPr>
          <w:rFonts w:asciiTheme="minorHAnsi" w:eastAsia="Malgun Gothic" w:hAnsiTheme="minorHAnsi" w:cstheme="minorHAnsi"/>
          <w:shd w:val="clear" w:color="auto" w:fill="FFFFFF"/>
        </w:rPr>
        <w:t xml:space="preserve">, </w:t>
      </w:r>
      <w:r w:rsidR="006553AB">
        <w:rPr>
          <w:rFonts w:asciiTheme="minorHAnsi" w:eastAsia="Malgun Gothic" w:hAnsiTheme="minorHAnsi" w:cstheme="minorHAnsi"/>
        </w:rPr>
        <w:t>24</w:t>
      </w:r>
      <w:r w:rsidR="006553AB">
        <w:rPr>
          <w:rFonts w:asciiTheme="minorHAnsi" w:eastAsia="Malgun Gothic" w:hAnsiTheme="minorHAnsi" w:cstheme="minorHAnsi"/>
          <w:shd w:val="clear" w:color="auto" w:fill="FFFFFF"/>
        </w:rPr>
        <w:t xml:space="preserve">, 2.  </w:t>
      </w:r>
    </w:p>
    <w:p w14:paraId="0743D34F" w14:textId="77777777" w:rsidR="00926F4E" w:rsidRDefault="006553AB">
      <w:pPr>
        <w:autoSpaceDE w:val="0"/>
        <w:autoSpaceDN w:val="0"/>
        <w:adjustRightInd w:val="0"/>
        <w:spacing w:before="240" w:after="0"/>
        <w:jc w:val="both"/>
        <w:rPr>
          <w:rFonts w:asciiTheme="minorHAnsi" w:hAnsiTheme="minorHAnsi" w:cstheme="minorHAnsi"/>
          <w:sz w:val="24"/>
          <w:szCs w:val="24"/>
        </w:rPr>
      </w:pPr>
      <w:r>
        <w:rPr>
          <w:rFonts w:asciiTheme="minorHAnsi" w:hAnsiTheme="minorHAnsi" w:cstheme="minorHAnsi"/>
          <w:sz w:val="24"/>
          <w:szCs w:val="24"/>
        </w:rPr>
        <w:t xml:space="preserve">Gerrish, K., &amp; Papadopoulos, I. (1999) Transcultural competence: the challenge for nurse education. </w:t>
      </w:r>
      <w:r>
        <w:rPr>
          <w:rFonts w:asciiTheme="minorHAnsi" w:hAnsiTheme="minorHAnsi" w:cstheme="minorHAnsi"/>
          <w:i/>
          <w:iCs/>
          <w:sz w:val="24"/>
          <w:szCs w:val="24"/>
        </w:rPr>
        <w:t>British Journal of Nursing</w:t>
      </w:r>
      <w:r>
        <w:rPr>
          <w:rFonts w:asciiTheme="minorHAnsi" w:hAnsiTheme="minorHAnsi" w:cstheme="minorHAnsi"/>
          <w:b/>
          <w:bCs/>
          <w:sz w:val="24"/>
          <w:szCs w:val="24"/>
        </w:rPr>
        <w:t>,</w:t>
      </w:r>
      <w:r>
        <w:rPr>
          <w:rFonts w:asciiTheme="minorHAnsi" w:hAnsiTheme="minorHAnsi" w:cstheme="minorHAnsi"/>
          <w:sz w:val="24"/>
          <w:szCs w:val="24"/>
        </w:rPr>
        <w:t xml:space="preserve"> 8 (21):1453-1457.</w:t>
      </w:r>
    </w:p>
    <w:p w14:paraId="500E3093" w14:textId="77777777" w:rsidR="00926F4E" w:rsidRDefault="006553AB">
      <w:pPr>
        <w:spacing w:before="240" w:after="0"/>
        <w:jc w:val="both"/>
        <w:rPr>
          <w:rFonts w:asciiTheme="minorHAnsi" w:hAnsiTheme="minorHAnsi" w:cstheme="minorHAnsi"/>
          <w:i/>
          <w:iCs/>
          <w:sz w:val="24"/>
          <w:szCs w:val="24"/>
          <w:lang w:val="en-GB"/>
        </w:rPr>
      </w:pPr>
      <w:proofErr w:type="spellStart"/>
      <w:r>
        <w:rPr>
          <w:rFonts w:asciiTheme="minorHAnsi" w:hAnsiTheme="minorHAnsi" w:cstheme="minorHAnsi"/>
          <w:sz w:val="24"/>
          <w:szCs w:val="24"/>
          <w:lang w:val="en-GB"/>
        </w:rPr>
        <w:t>Holzinger</w:t>
      </w:r>
      <w:proofErr w:type="spellEnd"/>
      <w:r>
        <w:rPr>
          <w:rFonts w:asciiTheme="minorHAnsi" w:hAnsiTheme="minorHAnsi" w:cstheme="minorHAnsi"/>
          <w:sz w:val="24"/>
          <w:szCs w:val="24"/>
          <w:lang w:val="en-GB"/>
        </w:rPr>
        <w:t xml:space="preserve">, A., </w:t>
      </w:r>
      <w:proofErr w:type="spellStart"/>
      <w:r>
        <w:rPr>
          <w:rFonts w:asciiTheme="minorHAnsi" w:hAnsiTheme="minorHAnsi" w:cstheme="minorHAnsi"/>
          <w:sz w:val="24"/>
          <w:szCs w:val="24"/>
          <w:lang w:val="en-GB"/>
        </w:rPr>
        <w:t>Langs</w:t>
      </w:r>
      <w:proofErr w:type="spellEnd"/>
      <w:r>
        <w:rPr>
          <w:rFonts w:asciiTheme="minorHAnsi" w:hAnsiTheme="minorHAnsi" w:cstheme="minorHAnsi"/>
          <w:sz w:val="24"/>
          <w:szCs w:val="24"/>
          <w:lang w:val="en-GB"/>
        </w:rPr>
        <w:t xml:space="preserve">, G., </w:t>
      </w:r>
      <w:proofErr w:type="spellStart"/>
      <w:r>
        <w:rPr>
          <w:rFonts w:asciiTheme="minorHAnsi" w:hAnsiTheme="minorHAnsi" w:cstheme="minorHAnsi"/>
          <w:sz w:val="24"/>
          <w:szCs w:val="24"/>
          <w:lang w:val="en-GB"/>
        </w:rPr>
        <w:t>Denk</w:t>
      </w:r>
      <w:proofErr w:type="spellEnd"/>
      <w:r>
        <w:rPr>
          <w:rFonts w:asciiTheme="minorHAnsi" w:hAnsiTheme="minorHAnsi" w:cstheme="minorHAnsi"/>
          <w:sz w:val="24"/>
          <w:szCs w:val="24"/>
          <w:lang w:val="en-GB"/>
        </w:rPr>
        <w:t xml:space="preserve">, H., </w:t>
      </w:r>
      <w:proofErr w:type="spellStart"/>
      <w:r>
        <w:rPr>
          <w:rFonts w:asciiTheme="minorHAnsi" w:hAnsiTheme="minorHAnsi" w:cstheme="minorHAnsi"/>
          <w:sz w:val="24"/>
          <w:szCs w:val="24"/>
          <w:lang w:val="en-GB"/>
        </w:rPr>
        <w:t>Zatloukal</w:t>
      </w:r>
      <w:proofErr w:type="spellEnd"/>
      <w:r>
        <w:rPr>
          <w:rFonts w:asciiTheme="minorHAnsi" w:hAnsiTheme="minorHAnsi" w:cstheme="minorHAnsi"/>
          <w:sz w:val="24"/>
          <w:szCs w:val="24"/>
          <w:lang w:val="en-GB"/>
        </w:rPr>
        <w:t xml:space="preserve">, K., Müller, H. (2019) </w:t>
      </w:r>
      <w:proofErr w:type="spellStart"/>
      <w:r>
        <w:rPr>
          <w:rFonts w:asciiTheme="minorHAnsi" w:hAnsiTheme="minorHAnsi" w:cstheme="minorHAnsi"/>
          <w:sz w:val="24"/>
          <w:szCs w:val="24"/>
          <w:lang w:val="en-GB"/>
        </w:rPr>
        <w:t>Causability</w:t>
      </w:r>
      <w:proofErr w:type="spellEnd"/>
      <w:r>
        <w:rPr>
          <w:rFonts w:asciiTheme="minorHAnsi" w:hAnsiTheme="minorHAnsi" w:cstheme="minorHAnsi"/>
          <w:sz w:val="24"/>
          <w:szCs w:val="24"/>
          <w:lang w:val="en-GB"/>
        </w:rPr>
        <w:t xml:space="preserve"> and </w:t>
      </w:r>
      <w:proofErr w:type="spellStart"/>
      <w:r>
        <w:rPr>
          <w:rFonts w:asciiTheme="minorHAnsi" w:hAnsiTheme="minorHAnsi" w:cstheme="minorHAnsi"/>
          <w:sz w:val="24"/>
          <w:szCs w:val="24"/>
          <w:lang w:val="en-GB"/>
        </w:rPr>
        <w:t>explainability</w:t>
      </w:r>
      <w:proofErr w:type="spellEnd"/>
      <w:r>
        <w:rPr>
          <w:rFonts w:asciiTheme="minorHAnsi" w:hAnsiTheme="minorHAnsi" w:cstheme="minorHAnsi"/>
          <w:sz w:val="24"/>
          <w:szCs w:val="24"/>
          <w:lang w:val="en-GB"/>
        </w:rPr>
        <w:t xml:space="preserve"> of artificial intelligence in medicine. </w:t>
      </w:r>
      <w:r>
        <w:rPr>
          <w:rFonts w:asciiTheme="minorHAnsi" w:hAnsiTheme="minorHAnsi" w:cstheme="minorHAnsi"/>
          <w:i/>
          <w:iCs/>
          <w:sz w:val="24"/>
          <w:szCs w:val="24"/>
          <w:lang w:val="en-GB"/>
        </w:rPr>
        <w:t xml:space="preserve">WIREs Data Mining </w:t>
      </w:r>
      <w:proofErr w:type="spellStart"/>
      <w:r>
        <w:rPr>
          <w:rFonts w:asciiTheme="minorHAnsi" w:hAnsiTheme="minorHAnsi" w:cstheme="minorHAnsi"/>
          <w:i/>
          <w:iCs/>
          <w:sz w:val="24"/>
          <w:szCs w:val="24"/>
          <w:lang w:val="en-GB"/>
        </w:rPr>
        <w:t>Knowl</w:t>
      </w:r>
      <w:proofErr w:type="spellEnd"/>
      <w:r>
        <w:rPr>
          <w:rFonts w:asciiTheme="minorHAnsi" w:hAnsiTheme="minorHAnsi" w:cstheme="minorHAnsi"/>
          <w:i/>
          <w:iCs/>
          <w:sz w:val="24"/>
          <w:szCs w:val="24"/>
          <w:lang w:val="en-GB"/>
        </w:rPr>
        <w:t xml:space="preserve"> </w:t>
      </w:r>
      <w:proofErr w:type="spellStart"/>
      <w:r>
        <w:rPr>
          <w:rFonts w:asciiTheme="minorHAnsi" w:hAnsiTheme="minorHAnsi" w:cstheme="minorHAnsi"/>
          <w:i/>
          <w:iCs/>
          <w:sz w:val="24"/>
          <w:szCs w:val="24"/>
          <w:lang w:val="en-GB"/>
        </w:rPr>
        <w:t>Discov</w:t>
      </w:r>
      <w:proofErr w:type="spellEnd"/>
      <w:r>
        <w:rPr>
          <w:rFonts w:asciiTheme="minorHAnsi" w:hAnsiTheme="minorHAnsi" w:cstheme="minorHAnsi"/>
          <w:i/>
          <w:iCs/>
          <w:sz w:val="24"/>
          <w:szCs w:val="24"/>
          <w:lang w:val="en-GB"/>
        </w:rPr>
        <w:t xml:space="preserve">, </w:t>
      </w:r>
      <w:r>
        <w:rPr>
          <w:rFonts w:asciiTheme="minorHAnsi" w:hAnsiTheme="minorHAnsi" w:cstheme="minorHAnsi"/>
          <w:sz w:val="24"/>
          <w:szCs w:val="24"/>
          <w:lang w:val="en-GB"/>
        </w:rPr>
        <w:t>9:1312. DOI: 10.1002/widm.1312.</w:t>
      </w:r>
    </w:p>
    <w:p w14:paraId="4B6A5E0E" w14:textId="77777777" w:rsidR="00926F4E" w:rsidRDefault="006553AB">
      <w:pPr>
        <w:tabs>
          <w:tab w:val="left" w:pos="0"/>
        </w:tabs>
        <w:autoSpaceDE w:val="0"/>
        <w:autoSpaceDN w:val="0"/>
        <w:adjustRightInd w:val="0"/>
        <w:spacing w:before="240" w:after="0"/>
        <w:jc w:val="both"/>
        <w:rPr>
          <w:rFonts w:asciiTheme="minorHAnsi" w:hAnsiTheme="minorHAnsi" w:cstheme="minorHAnsi"/>
          <w:sz w:val="24"/>
          <w:szCs w:val="24"/>
        </w:rPr>
      </w:pPr>
      <w:proofErr w:type="spellStart"/>
      <w:r>
        <w:rPr>
          <w:rFonts w:asciiTheme="minorHAnsi" w:hAnsiTheme="minorHAnsi" w:cstheme="minorHAnsi"/>
          <w:sz w:val="24"/>
          <w:szCs w:val="24"/>
        </w:rPr>
        <w:t>Houwer</w:t>
      </w:r>
      <w:proofErr w:type="spellEnd"/>
      <w:r>
        <w:rPr>
          <w:rFonts w:asciiTheme="minorHAnsi" w:hAnsiTheme="minorHAnsi" w:cstheme="minorHAnsi"/>
          <w:sz w:val="24"/>
          <w:szCs w:val="24"/>
        </w:rPr>
        <w:t xml:space="preserve">, D.J., Barnes-Holmes, D. &amp; Moors, M. (2013) What is learning? On the nature and merits of a functional definition of learning. </w:t>
      </w:r>
      <w:r>
        <w:rPr>
          <w:rFonts w:asciiTheme="minorHAnsi" w:hAnsiTheme="minorHAnsi" w:cstheme="minorHAnsi"/>
          <w:i/>
          <w:iCs/>
          <w:sz w:val="24"/>
          <w:szCs w:val="24"/>
        </w:rPr>
        <w:t>Psychonomic Bulletin &amp; Review</w:t>
      </w:r>
      <w:r>
        <w:rPr>
          <w:rFonts w:asciiTheme="minorHAnsi" w:hAnsiTheme="minorHAnsi" w:cstheme="minorHAnsi"/>
          <w:sz w:val="24"/>
          <w:szCs w:val="24"/>
        </w:rPr>
        <w:t>, 20: 631–642.</w:t>
      </w:r>
    </w:p>
    <w:p w14:paraId="4AA71315" w14:textId="77777777" w:rsidR="00926F4E" w:rsidRDefault="006553AB">
      <w:pPr>
        <w:tabs>
          <w:tab w:val="left" w:pos="0"/>
        </w:tabs>
        <w:autoSpaceDE w:val="0"/>
        <w:autoSpaceDN w:val="0"/>
        <w:adjustRightInd w:val="0"/>
        <w:spacing w:before="240" w:after="0"/>
        <w:jc w:val="both"/>
        <w:rPr>
          <w:rFonts w:asciiTheme="minorHAnsi" w:hAnsiTheme="minorHAnsi" w:cstheme="minorHAnsi"/>
          <w:sz w:val="24"/>
          <w:szCs w:val="24"/>
        </w:rPr>
      </w:pPr>
      <w:r>
        <w:rPr>
          <w:rFonts w:asciiTheme="minorHAnsi" w:hAnsiTheme="minorHAnsi" w:cstheme="minorHAnsi"/>
          <w:sz w:val="24"/>
          <w:szCs w:val="24"/>
        </w:rPr>
        <w:t xml:space="preserve">IENE  9. Available from: </w:t>
      </w:r>
      <w:hyperlink r:id="rId24" w:history="1">
        <w:r>
          <w:rPr>
            <w:rStyle w:val="Hyperlink"/>
            <w:rFonts w:asciiTheme="minorHAnsi" w:hAnsiTheme="minorHAnsi" w:cstheme="minorHAnsi"/>
            <w:sz w:val="24"/>
            <w:szCs w:val="24"/>
          </w:rPr>
          <w:t>http://ieneproject.eu/learning_intro.php</w:t>
        </w:r>
      </w:hyperlink>
      <w:r>
        <w:rPr>
          <w:rFonts w:asciiTheme="minorHAnsi" w:hAnsiTheme="minorHAnsi" w:cstheme="minorHAnsi"/>
          <w:sz w:val="24"/>
          <w:szCs w:val="24"/>
        </w:rPr>
        <w:t>. [Accessed: 5 April 2021].</w:t>
      </w:r>
    </w:p>
    <w:p w14:paraId="0693D7DC" w14:textId="77777777" w:rsidR="00926F4E" w:rsidRDefault="006553AB">
      <w:pPr>
        <w:autoSpaceDE w:val="0"/>
        <w:autoSpaceDN w:val="0"/>
        <w:adjustRightInd w:val="0"/>
        <w:spacing w:before="240" w:after="0"/>
        <w:jc w:val="both"/>
        <w:rPr>
          <w:rFonts w:asciiTheme="minorHAnsi" w:hAnsiTheme="minorHAnsi" w:cstheme="minorHAnsi"/>
          <w:sz w:val="24"/>
          <w:szCs w:val="24"/>
        </w:rPr>
      </w:pPr>
      <w:r>
        <w:rPr>
          <w:rFonts w:asciiTheme="minorHAnsi" w:hAnsiTheme="minorHAnsi" w:cstheme="minorHAnsi"/>
          <w:sz w:val="24"/>
          <w:szCs w:val="24"/>
        </w:rPr>
        <w:t xml:space="preserve">Leininger, M. (2002). In Leininger, M., &amp; McFarland, MR. (2002) </w:t>
      </w:r>
      <w:r>
        <w:rPr>
          <w:rFonts w:asciiTheme="minorHAnsi" w:hAnsiTheme="minorHAnsi" w:cstheme="minorHAnsi"/>
          <w:i/>
          <w:iCs/>
          <w:sz w:val="24"/>
          <w:szCs w:val="24"/>
        </w:rPr>
        <w:t>Transcultural Nursing</w:t>
      </w:r>
      <w:r>
        <w:rPr>
          <w:rFonts w:asciiTheme="minorHAnsi" w:hAnsiTheme="minorHAnsi" w:cstheme="minorHAnsi"/>
          <w:sz w:val="24"/>
          <w:szCs w:val="24"/>
        </w:rPr>
        <w:t>. (Third edition). USA: McGraw-Hill. p71-98.</w:t>
      </w:r>
    </w:p>
    <w:p w14:paraId="70CCD47B" w14:textId="77777777" w:rsidR="00926F4E" w:rsidRDefault="006553AB">
      <w:pPr>
        <w:pStyle w:val="Default"/>
        <w:spacing w:before="240" w:after="240" w:line="276" w:lineRule="auto"/>
        <w:jc w:val="both"/>
        <w:rPr>
          <w:rFonts w:asciiTheme="minorHAnsi" w:hAnsiTheme="minorHAnsi" w:cstheme="minorHAnsi"/>
        </w:rPr>
      </w:pPr>
      <w:r>
        <w:rPr>
          <w:rFonts w:asciiTheme="minorHAnsi" w:hAnsiTheme="minorHAnsi" w:cstheme="minorHAnsi"/>
        </w:rPr>
        <w:t xml:space="preserve">Moyle, W., Bramble, M., Jones, C., </w:t>
      </w:r>
      <w:proofErr w:type="spellStart"/>
      <w:r>
        <w:rPr>
          <w:rFonts w:asciiTheme="minorHAnsi" w:hAnsiTheme="minorHAnsi" w:cstheme="minorHAnsi"/>
        </w:rPr>
        <w:t>Murfield</w:t>
      </w:r>
      <w:proofErr w:type="spellEnd"/>
      <w:r>
        <w:rPr>
          <w:rFonts w:asciiTheme="minorHAnsi" w:hAnsiTheme="minorHAnsi" w:cstheme="minorHAnsi"/>
        </w:rPr>
        <w:t xml:space="preserve">, J. (2018) Care staff perceptions of a social robot called </w:t>
      </w:r>
      <w:proofErr w:type="spellStart"/>
      <w:r>
        <w:rPr>
          <w:rFonts w:asciiTheme="minorHAnsi" w:hAnsiTheme="minorHAnsi" w:cstheme="minorHAnsi"/>
        </w:rPr>
        <w:t>paro</w:t>
      </w:r>
      <w:proofErr w:type="spellEnd"/>
      <w:r>
        <w:rPr>
          <w:rFonts w:asciiTheme="minorHAnsi" w:hAnsiTheme="minorHAnsi" w:cstheme="minorHAnsi"/>
        </w:rPr>
        <w:t xml:space="preserve"> and a look-alike plush toy: a descriptive qualitative approach. </w:t>
      </w:r>
      <w:r>
        <w:rPr>
          <w:rFonts w:asciiTheme="minorHAnsi" w:hAnsiTheme="minorHAnsi" w:cstheme="minorHAnsi"/>
          <w:i/>
          <w:iCs/>
        </w:rPr>
        <w:t xml:space="preserve">Aging </w:t>
      </w:r>
      <w:proofErr w:type="spellStart"/>
      <w:r>
        <w:rPr>
          <w:rFonts w:asciiTheme="minorHAnsi" w:hAnsiTheme="minorHAnsi" w:cstheme="minorHAnsi"/>
          <w:i/>
          <w:iCs/>
        </w:rPr>
        <w:t>Ment</w:t>
      </w:r>
      <w:proofErr w:type="spellEnd"/>
      <w:r>
        <w:rPr>
          <w:rFonts w:asciiTheme="minorHAnsi" w:hAnsiTheme="minorHAnsi" w:cstheme="minorHAnsi"/>
          <w:i/>
          <w:iCs/>
        </w:rPr>
        <w:t xml:space="preserve"> Health</w:t>
      </w:r>
      <w:r>
        <w:rPr>
          <w:rFonts w:asciiTheme="minorHAnsi" w:hAnsiTheme="minorHAnsi" w:cstheme="minorHAnsi"/>
        </w:rPr>
        <w:t xml:space="preserve">, 22 (3):330–335. </w:t>
      </w:r>
    </w:p>
    <w:p w14:paraId="7D007069" w14:textId="77777777" w:rsidR="00926F4E" w:rsidRDefault="006553AB">
      <w:pPr>
        <w:autoSpaceDE w:val="0"/>
        <w:autoSpaceDN w:val="0"/>
        <w:adjustRightInd w:val="0"/>
        <w:spacing w:before="240" w:after="0" w:line="360" w:lineRule="auto"/>
        <w:jc w:val="both"/>
        <w:rPr>
          <w:rFonts w:asciiTheme="minorHAnsi" w:eastAsiaTheme="minorHAnsi" w:hAnsiTheme="minorHAnsi" w:cstheme="minorHAnsi"/>
          <w:color w:val="000000"/>
          <w:sz w:val="24"/>
          <w:szCs w:val="24"/>
          <w:lang w:val="en-GB"/>
        </w:rPr>
      </w:pPr>
      <w:r>
        <w:rPr>
          <w:rFonts w:asciiTheme="minorHAnsi" w:eastAsiaTheme="minorHAnsi" w:hAnsiTheme="minorHAnsi" w:cstheme="minorHAnsi"/>
          <w:color w:val="000000"/>
          <w:sz w:val="24"/>
          <w:szCs w:val="24"/>
          <w:lang w:val="en-GB"/>
        </w:rPr>
        <w:lastRenderedPageBreak/>
        <w:t>Papadopoulos I (2018): Culturally Competent Compassion. A guide for healthcare students and practitioners. Routledge. Oxon, New York.</w:t>
      </w:r>
    </w:p>
    <w:p w14:paraId="14E5648F" w14:textId="77777777" w:rsidR="00926F4E" w:rsidRDefault="006553AB">
      <w:pPr>
        <w:tabs>
          <w:tab w:val="left" w:pos="0"/>
        </w:tabs>
        <w:autoSpaceDE w:val="0"/>
        <w:autoSpaceDN w:val="0"/>
        <w:adjustRightInd w:val="0"/>
        <w:spacing w:before="240" w:after="0"/>
        <w:jc w:val="both"/>
        <w:rPr>
          <w:rFonts w:asciiTheme="minorHAnsi" w:hAnsiTheme="minorHAnsi" w:cstheme="minorHAnsi"/>
          <w:sz w:val="24"/>
          <w:szCs w:val="24"/>
        </w:rPr>
      </w:pPr>
      <w:r>
        <w:rPr>
          <w:rFonts w:asciiTheme="minorHAnsi" w:hAnsiTheme="minorHAnsi" w:cstheme="minorHAnsi"/>
          <w:sz w:val="24"/>
          <w:szCs w:val="24"/>
        </w:rPr>
        <w:t xml:space="preserve">Papadopoulos, I. (Ed) (2006) </w:t>
      </w:r>
      <w:r>
        <w:rPr>
          <w:rFonts w:asciiTheme="minorHAnsi" w:hAnsiTheme="minorHAnsi" w:cstheme="minorHAnsi"/>
          <w:i/>
          <w:iCs/>
          <w:sz w:val="24"/>
          <w:szCs w:val="24"/>
        </w:rPr>
        <w:t>Transcultural Health and Social Care: Development of Culturally Competent Practitioners</w:t>
      </w:r>
      <w:r>
        <w:rPr>
          <w:rFonts w:asciiTheme="minorHAnsi" w:hAnsiTheme="minorHAnsi" w:cstheme="minorHAnsi"/>
          <w:sz w:val="24"/>
          <w:szCs w:val="24"/>
        </w:rPr>
        <w:t>. Churchill Livingstone Elsevier. Edinburgh.</w:t>
      </w:r>
    </w:p>
    <w:p w14:paraId="3F4F7187" w14:textId="77777777" w:rsidR="00926F4E" w:rsidRDefault="006553AB">
      <w:pPr>
        <w:pStyle w:val="Default"/>
        <w:spacing w:before="240" w:after="240" w:line="276" w:lineRule="auto"/>
        <w:jc w:val="both"/>
        <w:rPr>
          <w:rFonts w:asciiTheme="minorHAnsi" w:hAnsiTheme="minorHAnsi" w:cstheme="minorHAnsi"/>
        </w:rPr>
      </w:pPr>
      <w:r>
        <w:rPr>
          <w:rFonts w:asciiTheme="minorHAnsi" w:hAnsiTheme="minorHAnsi" w:cstheme="minorHAnsi"/>
        </w:rPr>
        <w:t xml:space="preserve">Papadopoulos, I., </w:t>
      </w:r>
      <w:proofErr w:type="spellStart"/>
      <w:r>
        <w:rPr>
          <w:rFonts w:asciiTheme="minorHAnsi" w:hAnsiTheme="minorHAnsi" w:cstheme="minorHAnsi"/>
        </w:rPr>
        <w:t>Koulouglioti</w:t>
      </w:r>
      <w:proofErr w:type="spellEnd"/>
      <w:r>
        <w:rPr>
          <w:rFonts w:asciiTheme="minorHAnsi" w:hAnsiTheme="minorHAnsi" w:cstheme="minorHAnsi"/>
        </w:rPr>
        <w:t xml:space="preserve">, C., </w:t>
      </w:r>
      <w:proofErr w:type="spellStart"/>
      <w:r>
        <w:rPr>
          <w:rFonts w:asciiTheme="minorHAnsi" w:hAnsiTheme="minorHAnsi" w:cstheme="minorHAnsi"/>
        </w:rPr>
        <w:t>Lazzarino</w:t>
      </w:r>
      <w:proofErr w:type="spellEnd"/>
      <w:r>
        <w:rPr>
          <w:rFonts w:asciiTheme="minorHAnsi" w:hAnsiTheme="minorHAnsi" w:cstheme="minorHAnsi"/>
        </w:rPr>
        <w:t xml:space="preserve">, R., Ali, S. (2019) Enablers and barriers to the implementation of socially assistive humanoid robots in health and social care: a systematic review. </w:t>
      </w:r>
      <w:r>
        <w:rPr>
          <w:rFonts w:asciiTheme="minorHAnsi" w:hAnsiTheme="minorHAnsi" w:cstheme="minorHAnsi"/>
          <w:i/>
          <w:iCs/>
        </w:rPr>
        <w:t>BMJ Open</w:t>
      </w:r>
      <w:r>
        <w:rPr>
          <w:rFonts w:asciiTheme="minorHAnsi" w:hAnsiTheme="minorHAnsi" w:cstheme="minorHAnsi"/>
        </w:rPr>
        <w:t>, 10(1).</w:t>
      </w:r>
    </w:p>
    <w:p w14:paraId="65C32EFE" w14:textId="77777777" w:rsidR="00926F4E" w:rsidRDefault="006553AB" w:rsidP="00577D0E">
      <w:pPr>
        <w:autoSpaceDE w:val="0"/>
        <w:autoSpaceDN w:val="0"/>
        <w:adjustRightInd w:val="0"/>
        <w:spacing w:before="240" w:after="0" w:line="360" w:lineRule="auto"/>
        <w:jc w:val="both"/>
        <w:rPr>
          <w:rFonts w:asciiTheme="minorHAnsi" w:eastAsiaTheme="minorHAnsi" w:hAnsiTheme="minorHAnsi" w:cstheme="minorHAnsi"/>
          <w:color w:val="000000"/>
          <w:sz w:val="24"/>
          <w:szCs w:val="24"/>
          <w:lang w:val="en-GB"/>
        </w:rPr>
      </w:pPr>
      <w:r>
        <w:rPr>
          <w:rFonts w:asciiTheme="minorHAnsi" w:eastAsiaTheme="minorHAnsi" w:hAnsiTheme="minorHAnsi" w:cstheme="minorHAnsi"/>
          <w:color w:val="000000"/>
          <w:sz w:val="24"/>
          <w:szCs w:val="24"/>
          <w:lang w:val="en-GB"/>
        </w:rPr>
        <w:t xml:space="preserve">Pu, L., Moyle, W., Jones, C., </w:t>
      </w:r>
      <w:proofErr w:type="spellStart"/>
      <w:r>
        <w:rPr>
          <w:rFonts w:asciiTheme="minorHAnsi" w:eastAsiaTheme="minorHAnsi" w:hAnsiTheme="minorHAnsi" w:cstheme="minorHAnsi"/>
          <w:color w:val="000000"/>
          <w:sz w:val="24"/>
          <w:szCs w:val="24"/>
          <w:lang w:val="en-GB"/>
        </w:rPr>
        <w:t>Todorovic</w:t>
      </w:r>
      <w:proofErr w:type="spellEnd"/>
      <w:r>
        <w:rPr>
          <w:rFonts w:asciiTheme="minorHAnsi" w:eastAsiaTheme="minorHAnsi" w:hAnsiTheme="minorHAnsi" w:cstheme="minorHAnsi"/>
          <w:color w:val="000000"/>
          <w:sz w:val="24"/>
          <w:szCs w:val="24"/>
          <w:lang w:val="en-GB"/>
        </w:rPr>
        <w:t xml:space="preserve">, M. (2019) The effectiveness of social robots for older adults: a systematic review and meta-analysis of randomized controlled studies. </w:t>
      </w:r>
      <w:r>
        <w:rPr>
          <w:rFonts w:asciiTheme="minorHAnsi" w:eastAsiaTheme="minorHAnsi" w:hAnsiTheme="minorHAnsi" w:cstheme="minorHAnsi"/>
          <w:i/>
          <w:iCs/>
          <w:color w:val="000000"/>
          <w:sz w:val="24"/>
          <w:szCs w:val="24"/>
          <w:lang w:val="en-GB"/>
        </w:rPr>
        <w:t>Gerontologist</w:t>
      </w:r>
      <w:r>
        <w:rPr>
          <w:rFonts w:asciiTheme="minorHAnsi" w:eastAsiaTheme="minorHAnsi" w:hAnsiTheme="minorHAnsi" w:cstheme="minorHAnsi"/>
          <w:color w:val="000000"/>
          <w:sz w:val="24"/>
          <w:szCs w:val="24"/>
          <w:lang w:val="en-GB"/>
        </w:rPr>
        <w:t xml:space="preserve">, 59 (1):37–51. </w:t>
      </w:r>
    </w:p>
    <w:p w14:paraId="0BEEB625" w14:textId="77777777" w:rsidR="00926F4E" w:rsidRDefault="006553AB" w:rsidP="00577D0E">
      <w:pPr>
        <w:spacing w:after="240" w:line="360" w:lineRule="auto"/>
        <w:jc w:val="both"/>
        <w:rPr>
          <w:rFonts w:asciiTheme="minorHAnsi" w:hAnsiTheme="minorHAnsi" w:cstheme="minorHAnsi"/>
          <w:sz w:val="24"/>
          <w:szCs w:val="24"/>
        </w:rPr>
      </w:pPr>
      <w:proofErr w:type="spellStart"/>
      <w:r>
        <w:rPr>
          <w:rFonts w:asciiTheme="minorHAnsi" w:hAnsiTheme="minorHAnsi" w:cstheme="minorHAnsi"/>
          <w:sz w:val="24"/>
          <w:szCs w:val="24"/>
        </w:rPr>
        <w:t>Rantanen</w:t>
      </w:r>
      <w:proofErr w:type="spellEnd"/>
      <w:r>
        <w:rPr>
          <w:rFonts w:asciiTheme="minorHAnsi" w:hAnsiTheme="minorHAnsi" w:cstheme="minorHAnsi"/>
          <w:sz w:val="24"/>
          <w:szCs w:val="24"/>
        </w:rPr>
        <w:t xml:space="preserve">, T., </w:t>
      </w:r>
      <w:proofErr w:type="spellStart"/>
      <w:r>
        <w:rPr>
          <w:rFonts w:asciiTheme="minorHAnsi" w:hAnsiTheme="minorHAnsi" w:cstheme="minorHAnsi"/>
          <w:sz w:val="24"/>
          <w:szCs w:val="24"/>
        </w:rPr>
        <w:t>Lehto</w:t>
      </w:r>
      <w:proofErr w:type="spellEnd"/>
      <w:r>
        <w:rPr>
          <w:rFonts w:asciiTheme="minorHAnsi" w:hAnsiTheme="minorHAnsi" w:cstheme="minorHAnsi"/>
          <w:sz w:val="24"/>
          <w:szCs w:val="24"/>
        </w:rPr>
        <w:t xml:space="preserve">, P., </w:t>
      </w:r>
      <w:proofErr w:type="spellStart"/>
      <w:proofErr w:type="gramStart"/>
      <w:r>
        <w:rPr>
          <w:rFonts w:asciiTheme="minorHAnsi" w:hAnsiTheme="minorHAnsi" w:cstheme="minorHAnsi"/>
          <w:sz w:val="24"/>
          <w:szCs w:val="24"/>
        </w:rPr>
        <w:t>Vuorinen</w:t>
      </w:r>
      <w:proofErr w:type="spellEnd"/>
      <w:r>
        <w:rPr>
          <w:rFonts w:asciiTheme="minorHAnsi" w:hAnsiTheme="minorHAnsi" w:cstheme="minorHAnsi"/>
          <w:sz w:val="24"/>
          <w:szCs w:val="24"/>
        </w:rPr>
        <w:t xml:space="preserve"> ,</w:t>
      </w:r>
      <w:proofErr w:type="gramEnd"/>
      <w:r>
        <w:rPr>
          <w:rFonts w:asciiTheme="minorHAnsi" w:hAnsiTheme="minorHAnsi" w:cstheme="minorHAnsi"/>
          <w:sz w:val="24"/>
          <w:szCs w:val="24"/>
        </w:rPr>
        <w:t xml:space="preserve"> P., Coco, K (2018) The adoption of care robots in home care-A survey on the attitudes of Finnish home care personnel. </w:t>
      </w:r>
      <w:r>
        <w:rPr>
          <w:rFonts w:asciiTheme="minorHAnsi" w:hAnsiTheme="minorHAnsi" w:cstheme="minorHAnsi"/>
          <w:i/>
          <w:iCs/>
          <w:sz w:val="24"/>
          <w:szCs w:val="24"/>
        </w:rPr>
        <w:t xml:space="preserve">J Clin </w:t>
      </w:r>
      <w:proofErr w:type="spellStart"/>
      <w:r>
        <w:rPr>
          <w:rFonts w:asciiTheme="minorHAnsi" w:hAnsiTheme="minorHAnsi" w:cstheme="minorHAnsi"/>
          <w:i/>
          <w:iCs/>
          <w:sz w:val="24"/>
          <w:szCs w:val="24"/>
        </w:rPr>
        <w:t>Nurs</w:t>
      </w:r>
      <w:proofErr w:type="spellEnd"/>
      <w:r>
        <w:rPr>
          <w:rFonts w:asciiTheme="minorHAnsi" w:hAnsiTheme="minorHAnsi" w:cstheme="minorHAnsi"/>
          <w:sz w:val="24"/>
          <w:szCs w:val="24"/>
        </w:rPr>
        <w:t>, 27 (9-10):1846-1859.</w:t>
      </w:r>
    </w:p>
    <w:p w14:paraId="5FCE642F" w14:textId="77777777" w:rsidR="00926F4E" w:rsidRDefault="006553AB">
      <w:pPr>
        <w:autoSpaceDE w:val="0"/>
        <w:autoSpaceDN w:val="0"/>
        <w:adjustRightInd w:val="0"/>
        <w:spacing w:before="240" w:after="0"/>
        <w:jc w:val="both"/>
        <w:rPr>
          <w:rFonts w:asciiTheme="minorHAnsi" w:eastAsiaTheme="minorHAnsi" w:hAnsiTheme="minorHAnsi" w:cstheme="minorHAnsi"/>
          <w:color w:val="000000"/>
          <w:sz w:val="24"/>
          <w:szCs w:val="24"/>
          <w:lang w:val="en-GB"/>
        </w:rPr>
      </w:pPr>
      <w:r>
        <w:rPr>
          <w:rFonts w:asciiTheme="minorHAnsi" w:eastAsiaTheme="minorHAnsi" w:hAnsiTheme="minorHAnsi" w:cstheme="minorHAnsi"/>
          <w:color w:val="000000"/>
          <w:sz w:val="24"/>
          <w:szCs w:val="24"/>
          <w:lang w:val="en-GB"/>
        </w:rPr>
        <w:t xml:space="preserve">Robinson, H., Macdonald, B., </w:t>
      </w:r>
      <w:proofErr w:type="spellStart"/>
      <w:r>
        <w:rPr>
          <w:rFonts w:asciiTheme="minorHAnsi" w:eastAsiaTheme="minorHAnsi" w:hAnsiTheme="minorHAnsi" w:cstheme="minorHAnsi"/>
          <w:color w:val="000000"/>
          <w:sz w:val="24"/>
          <w:szCs w:val="24"/>
          <w:lang w:val="en-GB"/>
        </w:rPr>
        <w:t>Kerse</w:t>
      </w:r>
      <w:proofErr w:type="spellEnd"/>
      <w:r>
        <w:rPr>
          <w:rFonts w:asciiTheme="minorHAnsi" w:eastAsiaTheme="minorHAnsi" w:hAnsiTheme="minorHAnsi" w:cstheme="minorHAnsi"/>
          <w:color w:val="000000"/>
          <w:sz w:val="24"/>
          <w:szCs w:val="24"/>
          <w:lang w:val="en-GB"/>
        </w:rPr>
        <w:t xml:space="preserve">, N., Broadbent, E. (2013) The psychosocial effects of a companion robot: a randomized controlled trial. </w:t>
      </w:r>
      <w:r>
        <w:rPr>
          <w:rFonts w:asciiTheme="minorHAnsi" w:eastAsiaTheme="minorHAnsi" w:hAnsiTheme="minorHAnsi" w:cstheme="minorHAnsi"/>
          <w:i/>
          <w:iCs/>
          <w:color w:val="000000"/>
          <w:sz w:val="24"/>
          <w:szCs w:val="24"/>
          <w:lang w:val="en-GB"/>
        </w:rPr>
        <w:t>J Am Med Dir Assoc</w:t>
      </w:r>
      <w:r>
        <w:rPr>
          <w:rFonts w:asciiTheme="minorHAnsi" w:eastAsiaTheme="minorHAnsi" w:hAnsiTheme="minorHAnsi" w:cstheme="minorHAnsi"/>
          <w:color w:val="000000"/>
          <w:sz w:val="24"/>
          <w:szCs w:val="24"/>
          <w:lang w:val="en-GB"/>
        </w:rPr>
        <w:t xml:space="preserve">, 14 (9):661–667. </w:t>
      </w:r>
    </w:p>
    <w:p w14:paraId="0BE64880" w14:textId="77777777" w:rsidR="00926F4E" w:rsidRDefault="006553AB">
      <w:pPr>
        <w:spacing w:before="240"/>
        <w:jc w:val="both"/>
        <w:rPr>
          <w:rFonts w:asciiTheme="minorHAnsi" w:eastAsiaTheme="minorHAnsi" w:hAnsiTheme="minorHAnsi" w:cstheme="minorHAnsi"/>
          <w:color w:val="000000"/>
          <w:sz w:val="24"/>
          <w:szCs w:val="24"/>
          <w:lang w:val="en-GB"/>
        </w:rPr>
      </w:pPr>
      <w:r>
        <w:rPr>
          <w:rFonts w:asciiTheme="minorHAnsi" w:eastAsiaTheme="minorHAnsi" w:hAnsiTheme="minorHAnsi" w:cstheme="minorHAnsi"/>
          <w:color w:val="000000"/>
          <w:sz w:val="24"/>
          <w:szCs w:val="24"/>
          <w:lang w:val="en-GB"/>
        </w:rPr>
        <w:t xml:space="preserve">Smith, A. &amp; Anderson, J. (2014). AI, robotics, and the future of jobs. </w:t>
      </w:r>
      <w:r>
        <w:rPr>
          <w:rFonts w:asciiTheme="minorHAnsi" w:eastAsiaTheme="minorHAnsi" w:hAnsiTheme="minorHAnsi" w:cstheme="minorHAnsi"/>
          <w:i/>
          <w:iCs/>
          <w:color w:val="000000"/>
          <w:sz w:val="24"/>
          <w:szCs w:val="24"/>
          <w:lang w:val="en-GB"/>
        </w:rPr>
        <w:t xml:space="preserve">Pew Research </w:t>
      </w:r>
      <w:proofErr w:type="spellStart"/>
      <w:r>
        <w:rPr>
          <w:rFonts w:asciiTheme="minorHAnsi" w:eastAsiaTheme="minorHAnsi" w:hAnsiTheme="minorHAnsi" w:cstheme="minorHAnsi"/>
          <w:i/>
          <w:iCs/>
          <w:color w:val="000000"/>
          <w:sz w:val="24"/>
          <w:szCs w:val="24"/>
          <w:lang w:val="en-GB"/>
        </w:rPr>
        <w:t>Center</w:t>
      </w:r>
      <w:proofErr w:type="spellEnd"/>
      <w:r>
        <w:rPr>
          <w:rFonts w:asciiTheme="minorHAnsi" w:eastAsiaTheme="minorHAnsi" w:hAnsiTheme="minorHAnsi" w:cstheme="minorHAnsi"/>
          <w:color w:val="000000"/>
          <w:sz w:val="24"/>
          <w:szCs w:val="24"/>
          <w:lang w:val="en-GB"/>
        </w:rPr>
        <w:t>, 6.</w:t>
      </w:r>
    </w:p>
    <w:p w14:paraId="1C781FC8" w14:textId="77777777" w:rsidR="00926F4E" w:rsidRDefault="006553AB">
      <w:pPr>
        <w:spacing w:before="240"/>
        <w:jc w:val="both"/>
        <w:rPr>
          <w:rFonts w:asciiTheme="minorHAnsi" w:hAnsiTheme="minorHAnsi" w:cstheme="minorHAnsi"/>
          <w:sz w:val="24"/>
          <w:szCs w:val="24"/>
          <w:lang w:val="en-GB"/>
        </w:rPr>
      </w:pPr>
      <w:proofErr w:type="spellStart"/>
      <w:r>
        <w:rPr>
          <w:rFonts w:asciiTheme="minorHAnsi" w:hAnsiTheme="minorHAnsi" w:cstheme="minorHAnsi"/>
          <w:sz w:val="24"/>
          <w:szCs w:val="24"/>
          <w:lang w:val="en-GB"/>
        </w:rPr>
        <w:t>Tanioka</w:t>
      </w:r>
      <w:proofErr w:type="spellEnd"/>
      <w:r>
        <w:rPr>
          <w:rFonts w:asciiTheme="minorHAnsi" w:hAnsiTheme="minorHAnsi" w:cstheme="minorHAnsi"/>
          <w:sz w:val="24"/>
          <w:szCs w:val="24"/>
          <w:lang w:val="en-GB"/>
        </w:rPr>
        <w:t xml:space="preserve">, T., Osaka, K., Locsin, R., Yasuhara, Y., Ito, H. (2017) Recommended Design and Direction of Development for Humanoid Nursing Robots Perspective from Nursing Researchers. </w:t>
      </w:r>
      <w:r>
        <w:rPr>
          <w:rFonts w:asciiTheme="minorHAnsi" w:hAnsiTheme="minorHAnsi" w:cstheme="minorHAnsi"/>
          <w:i/>
          <w:iCs/>
          <w:sz w:val="24"/>
          <w:szCs w:val="24"/>
          <w:lang w:val="en-GB"/>
        </w:rPr>
        <w:t>Intelligent Control and Automation</w:t>
      </w:r>
      <w:r>
        <w:rPr>
          <w:rFonts w:asciiTheme="minorHAnsi" w:hAnsiTheme="minorHAnsi" w:cstheme="minorHAnsi"/>
          <w:sz w:val="24"/>
          <w:szCs w:val="24"/>
          <w:lang w:val="en-GB"/>
        </w:rPr>
        <w:t>, 8: 96-110.</w:t>
      </w:r>
    </w:p>
    <w:p w14:paraId="476807DC" w14:textId="77777777" w:rsidR="00926F4E" w:rsidRDefault="006553AB">
      <w:pPr>
        <w:spacing w:before="240"/>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Papadopoulos, I. and </w:t>
      </w:r>
      <w:proofErr w:type="spellStart"/>
      <w:r>
        <w:rPr>
          <w:rFonts w:asciiTheme="minorHAnsi" w:hAnsiTheme="minorHAnsi" w:cstheme="minorHAnsi"/>
          <w:sz w:val="24"/>
          <w:szCs w:val="24"/>
          <w:lang w:val="en-GB"/>
        </w:rPr>
        <w:t>Koulouglioti</w:t>
      </w:r>
      <w:proofErr w:type="spellEnd"/>
      <w:r>
        <w:rPr>
          <w:rFonts w:asciiTheme="minorHAnsi" w:hAnsiTheme="minorHAnsi" w:cstheme="minorHAnsi"/>
          <w:sz w:val="24"/>
          <w:szCs w:val="24"/>
          <w:lang w:val="en-GB"/>
        </w:rPr>
        <w:t xml:space="preserve">, C. (2018) The influence of culture on attitudes towards humanoid and animal like robots: an integrative review. </w:t>
      </w:r>
      <w:r>
        <w:rPr>
          <w:rFonts w:asciiTheme="minorHAnsi" w:hAnsiTheme="minorHAnsi" w:cstheme="minorHAnsi"/>
          <w:i/>
          <w:iCs/>
          <w:sz w:val="24"/>
          <w:szCs w:val="24"/>
          <w:lang w:val="en-GB"/>
        </w:rPr>
        <w:t>Journal of Nursing Scholarship</w:t>
      </w:r>
      <w:r>
        <w:rPr>
          <w:rFonts w:asciiTheme="minorHAnsi" w:hAnsiTheme="minorHAnsi" w:cstheme="minorHAnsi"/>
          <w:sz w:val="24"/>
          <w:szCs w:val="24"/>
          <w:lang w:val="en-GB"/>
        </w:rPr>
        <w:t>, 50(6), 653-665.</w:t>
      </w:r>
    </w:p>
    <w:p w14:paraId="7D025258" w14:textId="77777777" w:rsidR="00926F4E" w:rsidRDefault="006553AB">
      <w:pPr>
        <w:autoSpaceDE w:val="0"/>
        <w:autoSpaceDN w:val="0"/>
        <w:adjustRightInd w:val="0"/>
        <w:jc w:val="both"/>
        <w:rPr>
          <w:rFonts w:asciiTheme="minorHAnsi" w:eastAsiaTheme="minorHAnsi" w:hAnsiTheme="minorHAnsi" w:cstheme="minorHAnsi"/>
          <w:sz w:val="24"/>
          <w:szCs w:val="24"/>
          <w:lang w:val="en-GB"/>
        </w:rPr>
      </w:pPr>
      <w:proofErr w:type="spellStart"/>
      <w:r>
        <w:rPr>
          <w:rFonts w:asciiTheme="minorHAnsi" w:eastAsiaTheme="minorHAnsi" w:hAnsiTheme="minorHAnsi" w:cstheme="minorHAnsi"/>
          <w:sz w:val="24"/>
          <w:szCs w:val="24"/>
          <w:lang w:val="en-GB"/>
        </w:rPr>
        <w:t>Tuisku</w:t>
      </w:r>
      <w:proofErr w:type="spellEnd"/>
      <w:r>
        <w:rPr>
          <w:rFonts w:asciiTheme="minorHAnsi" w:eastAsiaTheme="minorHAnsi" w:hAnsiTheme="minorHAnsi" w:cstheme="minorHAnsi"/>
          <w:sz w:val="24"/>
          <w:szCs w:val="24"/>
          <w:lang w:val="en-GB"/>
        </w:rPr>
        <w:t xml:space="preserve">, O., </w:t>
      </w:r>
      <w:proofErr w:type="spellStart"/>
      <w:r>
        <w:rPr>
          <w:rFonts w:asciiTheme="minorHAnsi" w:eastAsiaTheme="minorHAnsi" w:hAnsiTheme="minorHAnsi" w:cstheme="minorHAnsi"/>
          <w:sz w:val="24"/>
          <w:szCs w:val="24"/>
          <w:lang w:val="en-GB"/>
        </w:rPr>
        <w:t>Pekkarinen</w:t>
      </w:r>
      <w:proofErr w:type="spellEnd"/>
      <w:r>
        <w:rPr>
          <w:rFonts w:asciiTheme="minorHAnsi" w:eastAsiaTheme="minorHAnsi" w:hAnsiTheme="minorHAnsi" w:cstheme="minorHAnsi"/>
          <w:sz w:val="24"/>
          <w:szCs w:val="24"/>
          <w:lang w:val="en-GB"/>
        </w:rPr>
        <w:t xml:space="preserve">, S., </w:t>
      </w:r>
      <w:proofErr w:type="spellStart"/>
      <w:r>
        <w:rPr>
          <w:rFonts w:asciiTheme="minorHAnsi" w:eastAsiaTheme="minorHAnsi" w:hAnsiTheme="minorHAnsi" w:cstheme="minorHAnsi"/>
          <w:sz w:val="24"/>
          <w:szCs w:val="24"/>
          <w:lang w:val="en-GB"/>
        </w:rPr>
        <w:t>Hennala</w:t>
      </w:r>
      <w:proofErr w:type="spellEnd"/>
      <w:r>
        <w:rPr>
          <w:rFonts w:asciiTheme="minorHAnsi" w:eastAsiaTheme="minorHAnsi" w:hAnsiTheme="minorHAnsi" w:cstheme="minorHAnsi"/>
          <w:sz w:val="24"/>
          <w:szCs w:val="24"/>
          <w:lang w:val="en-GB"/>
        </w:rPr>
        <w:t xml:space="preserve">, L. and </w:t>
      </w:r>
      <w:proofErr w:type="spellStart"/>
      <w:r>
        <w:rPr>
          <w:rFonts w:asciiTheme="minorHAnsi" w:eastAsiaTheme="minorHAnsi" w:hAnsiTheme="minorHAnsi" w:cstheme="minorHAnsi"/>
          <w:sz w:val="24"/>
          <w:szCs w:val="24"/>
          <w:lang w:val="en-GB"/>
        </w:rPr>
        <w:t>Melkas</w:t>
      </w:r>
      <w:proofErr w:type="spellEnd"/>
      <w:r>
        <w:rPr>
          <w:rFonts w:asciiTheme="minorHAnsi" w:eastAsiaTheme="minorHAnsi" w:hAnsiTheme="minorHAnsi" w:cstheme="minorHAnsi"/>
          <w:sz w:val="24"/>
          <w:szCs w:val="24"/>
          <w:lang w:val="en-GB"/>
        </w:rPr>
        <w:t xml:space="preserve">, H. (2019) “Robots do not replace a nurse with a beating heart” The publicity around a robotic innovation in elderly care. </w:t>
      </w:r>
      <w:r>
        <w:rPr>
          <w:rFonts w:asciiTheme="minorHAnsi" w:eastAsiaTheme="minorHAnsi" w:hAnsiTheme="minorHAnsi" w:cstheme="minorHAnsi"/>
          <w:i/>
          <w:iCs/>
          <w:sz w:val="24"/>
          <w:szCs w:val="24"/>
          <w:lang w:val="en-GB"/>
        </w:rPr>
        <w:t>Information Technology &amp; People</w:t>
      </w:r>
      <w:r>
        <w:rPr>
          <w:rFonts w:asciiTheme="minorHAnsi" w:eastAsiaTheme="minorHAnsi" w:hAnsiTheme="minorHAnsi" w:cstheme="minorHAnsi"/>
          <w:sz w:val="24"/>
          <w:szCs w:val="24"/>
          <w:lang w:val="en-GB"/>
        </w:rPr>
        <w:t xml:space="preserve">, 32 (1), 47-67. </w:t>
      </w:r>
    </w:p>
    <w:p w14:paraId="5D1DE87D" w14:textId="77777777" w:rsidR="00926F4E" w:rsidRDefault="006553AB">
      <w:pPr>
        <w:spacing w:before="240"/>
        <w:jc w:val="both"/>
        <w:rPr>
          <w:rFonts w:asciiTheme="minorHAnsi" w:hAnsiTheme="minorHAnsi" w:cstheme="minorHAnsi"/>
          <w:sz w:val="24"/>
          <w:szCs w:val="24"/>
        </w:rPr>
      </w:pPr>
      <w:r>
        <w:rPr>
          <w:rFonts w:asciiTheme="minorHAnsi" w:hAnsiTheme="minorHAnsi" w:cstheme="minorHAnsi"/>
          <w:sz w:val="24"/>
          <w:szCs w:val="24"/>
        </w:rPr>
        <w:t>University of Maryland Diversity Database, 1996.</w:t>
      </w:r>
    </w:p>
    <w:p w14:paraId="5F6CDA40" w14:textId="77777777" w:rsidR="00926F4E" w:rsidRDefault="006553AB">
      <w:pPr>
        <w:spacing w:before="240"/>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Winkle, K., Caleb-Solly, P., Turton, A., </w:t>
      </w:r>
      <w:proofErr w:type="spellStart"/>
      <w:r>
        <w:rPr>
          <w:rFonts w:asciiTheme="minorHAnsi" w:hAnsiTheme="minorHAnsi" w:cstheme="minorHAnsi"/>
          <w:sz w:val="24"/>
          <w:szCs w:val="24"/>
          <w:lang w:val="en-GB"/>
        </w:rPr>
        <w:t>Bremner</w:t>
      </w:r>
      <w:proofErr w:type="spellEnd"/>
      <w:r>
        <w:rPr>
          <w:rFonts w:asciiTheme="minorHAnsi" w:hAnsiTheme="minorHAnsi" w:cstheme="minorHAnsi"/>
          <w:sz w:val="24"/>
          <w:szCs w:val="24"/>
          <w:lang w:val="en-GB"/>
        </w:rPr>
        <w:t xml:space="preserve">, P. (2020) Mutual Shaping in the Design of Socially Assistive Robots: A Case Study on Social Robots for Therapy. </w:t>
      </w:r>
      <w:r>
        <w:rPr>
          <w:rFonts w:asciiTheme="minorHAnsi" w:hAnsiTheme="minorHAnsi" w:cstheme="minorHAnsi"/>
          <w:i/>
          <w:iCs/>
          <w:sz w:val="24"/>
          <w:szCs w:val="24"/>
          <w:lang w:val="en-GB"/>
        </w:rPr>
        <w:t>International Journal of Social Robotics</w:t>
      </w:r>
      <w:r>
        <w:rPr>
          <w:rFonts w:asciiTheme="minorHAnsi" w:hAnsiTheme="minorHAnsi" w:cstheme="minorHAnsi"/>
          <w:sz w:val="24"/>
          <w:szCs w:val="24"/>
          <w:lang w:val="en-GB"/>
        </w:rPr>
        <w:t>, 12:847–866.</w:t>
      </w:r>
    </w:p>
    <w:p w14:paraId="6DFDB718" w14:textId="77777777" w:rsidR="00926F4E" w:rsidRDefault="006553AB">
      <w:pPr>
        <w:rPr>
          <w:rFonts w:asciiTheme="minorHAnsi" w:hAnsiTheme="minorHAnsi" w:cstheme="minorHAnsi"/>
          <w:sz w:val="24"/>
          <w:szCs w:val="24"/>
        </w:rPr>
      </w:pPr>
      <w:proofErr w:type="spellStart"/>
      <w:r>
        <w:rPr>
          <w:rFonts w:asciiTheme="minorHAnsi" w:hAnsiTheme="minorHAnsi" w:cstheme="minorHAnsi"/>
          <w:sz w:val="24"/>
          <w:szCs w:val="24"/>
          <w:lang w:val="en-GB"/>
        </w:rPr>
        <w:t>Wynsberghe</w:t>
      </w:r>
      <w:proofErr w:type="spellEnd"/>
      <w:r>
        <w:rPr>
          <w:rFonts w:asciiTheme="minorHAnsi" w:hAnsiTheme="minorHAnsi" w:cstheme="minorHAnsi"/>
          <w:sz w:val="24"/>
          <w:szCs w:val="24"/>
          <w:lang w:val="en-GB"/>
        </w:rPr>
        <w:t xml:space="preserve">, A. (2015) </w:t>
      </w:r>
      <w:r>
        <w:rPr>
          <w:rFonts w:asciiTheme="minorHAnsi" w:hAnsiTheme="minorHAnsi" w:cstheme="minorHAnsi"/>
          <w:i/>
          <w:iCs/>
          <w:sz w:val="24"/>
          <w:szCs w:val="24"/>
          <w:lang w:val="en-GB"/>
        </w:rPr>
        <w:t>Humano: Ethics, Design and Implementation (Emerging Technologies, Ethics and International Affairs).</w:t>
      </w:r>
      <w:r>
        <w:rPr>
          <w:rFonts w:asciiTheme="minorHAnsi" w:hAnsiTheme="minorHAnsi" w:cstheme="minorHAnsi"/>
          <w:sz w:val="24"/>
          <w:szCs w:val="24"/>
          <w:lang w:val="en-GB"/>
        </w:rPr>
        <w:t xml:space="preserve"> Routledge, New </w:t>
      </w:r>
      <w:r>
        <w:rPr>
          <w:noProof/>
          <w:lang w:val="en-GB" w:eastAsia="en-GB"/>
        </w:rPr>
        <mc:AlternateContent>
          <mc:Choice Requires="wps">
            <w:drawing>
              <wp:anchor distT="0" distB="0" distL="114300" distR="114300" simplePos="0" relativeHeight="251658241" behindDoc="0" locked="0" layoutInCell="1" allowOverlap="1" wp14:anchorId="30D83FC7" wp14:editId="73138E15">
                <wp:simplePos x="0" y="0"/>
                <wp:positionH relativeFrom="margin">
                  <wp:posOffset>190500</wp:posOffset>
                </wp:positionH>
                <wp:positionV relativeFrom="paragraph">
                  <wp:posOffset>6124575</wp:posOffset>
                </wp:positionV>
                <wp:extent cx="2705100" cy="409575"/>
                <wp:effectExtent l="0" t="0" r="0" b="9525"/>
                <wp:wrapNone/>
                <wp:docPr id="37" name="Text Box 37"/>
                <wp:cNvGraphicFramePr/>
                <a:graphic xmlns:a="http://schemas.openxmlformats.org/drawingml/2006/main">
                  <a:graphicData uri="http://schemas.microsoft.com/office/word/2010/wordprocessingShape">
                    <wps:wsp>
                      <wps:cNvSpPr txBox="1"/>
                      <wps:spPr>
                        <a:xfrm>
                          <a:off x="0" y="0"/>
                          <a:ext cx="2705100" cy="409575"/>
                        </a:xfrm>
                        <a:prstGeom prst="rect">
                          <a:avLst/>
                        </a:prstGeom>
                        <a:solidFill>
                          <a:schemeClr val="lt1"/>
                        </a:solidFill>
                        <a:ln w="6350">
                          <a:noFill/>
                        </a:ln>
                      </wps:spPr>
                      <wps:txbx>
                        <w:txbxContent>
                          <w:p w14:paraId="676BBEE3" w14:textId="77777777" w:rsidR="00926F4E" w:rsidRDefault="00926F4E">
                            <w:pPr>
                              <w:contextualSpacing/>
                              <w:rPr>
                                <w:rFonts w:asciiTheme="minorHAnsi" w:hAnsiTheme="minorHAnsi" w:cs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0D83FC7" id="Text Box 37" o:spid="_x0000_s1035" type="#_x0000_t202" style="position:absolute;margin-left:15pt;margin-top:482.25pt;width:213pt;height:32.25pt;z-index:251658241;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" fillcolor="white [3201]" stroked="f" strokeweight=".5pt">
                <v:textbox>
                  <w:txbxContent>
                    <w:p w14:paraId="676BBEE3" w14:textId="77777777" w:rsidR="00926F4E" w:rsidRDefault="00926F4E">
                      <w:pPr>
                        <w:contextualSpacing/>
                        <w:rPr>
                          <w:rFonts w:asciiTheme="minorHAnsi" w:hAnsiTheme="minorHAnsi" w:cstheme="minorHAnsi"/>
                          <w:sz w:val="18"/>
                          <w:szCs w:val="18"/>
                        </w:rPr>
                      </w:pPr>
                    </w:p>
                  </w:txbxContent>
                </v:textbox>
                <w10:wrap anchorx="margin"/>
              </v:shape>
            </w:pict>
          </mc:Fallback>
        </mc:AlternateContent>
      </w:r>
      <w:r>
        <w:rPr>
          <w:rFonts w:asciiTheme="minorHAnsi" w:hAnsiTheme="minorHAnsi" w:cstheme="minorHAnsi"/>
          <w:sz w:val="24"/>
          <w:szCs w:val="24"/>
          <w:lang w:val="en-GB"/>
        </w:rPr>
        <w:t>York.</w:t>
      </w:r>
    </w:p>
    <w:sectPr w:rsidR="00926F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43A0B" w14:textId="77777777" w:rsidR="007D1193" w:rsidRDefault="007D1193">
      <w:pPr>
        <w:spacing w:line="240" w:lineRule="auto"/>
      </w:pPr>
      <w:r>
        <w:separator/>
      </w:r>
    </w:p>
  </w:endnote>
  <w:endnote w:type="continuationSeparator" w:id="0">
    <w:p w14:paraId="6C427998" w14:textId="77777777" w:rsidR="007D1193" w:rsidRDefault="007D1193">
      <w:pPr>
        <w:spacing w:line="240" w:lineRule="auto"/>
      </w:pPr>
      <w:r>
        <w:continuationSeparator/>
      </w:r>
    </w:p>
  </w:endnote>
  <w:endnote w:type="continuationNotice" w:id="1">
    <w:p w14:paraId="1EF60689" w14:textId="77777777" w:rsidR="007D1193" w:rsidRDefault="007D11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369462"/>
    </w:sdtPr>
    <w:sdtEndPr/>
    <w:sdtContent>
      <w:p w14:paraId="6C07D41F" w14:textId="77777777" w:rsidR="00926F4E" w:rsidRDefault="006553AB">
        <w:pPr>
          <w:pStyle w:val="Footer"/>
          <w:jc w:val="right"/>
        </w:pPr>
        <w:r>
          <w:fldChar w:fldCharType="begin"/>
        </w:r>
        <w:r>
          <w:instrText xml:space="preserve"> PAGE   \* MERGEFORMAT </w:instrText>
        </w:r>
        <w:r>
          <w:fldChar w:fldCharType="separate"/>
        </w:r>
        <w:r>
          <w:t>11</w:t>
        </w:r>
        <w:r>
          <w:fldChar w:fldCharType="end"/>
        </w:r>
      </w:p>
    </w:sdtContent>
  </w:sdt>
  <w:p w14:paraId="03618C2C" w14:textId="77777777" w:rsidR="00926F4E" w:rsidRDefault="00926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C89AC" w14:textId="77777777" w:rsidR="007D1193" w:rsidRDefault="007D1193">
      <w:pPr>
        <w:spacing w:after="0" w:line="240" w:lineRule="auto"/>
      </w:pPr>
      <w:r>
        <w:separator/>
      </w:r>
    </w:p>
  </w:footnote>
  <w:footnote w:type="continuationSeparator" w:id="0">
    <w:p w14:paraId="1D04A0EC" w14:textId="77777777" w:rsidR="007D1193" w:rsidRDefault="007D1193">
      <w:pPr>
        <w:spacing w:after="0" w:line="240" w:lineRule="auto"/>
      </w:pPr>
      <w:r>
        <w:continuationSeparator/>
      </w:r>
    </w:p>
  </w:footnote>
  <w:footnote w:type="continuationNotice" w:id="1">
    <w:p w14:paraId="34D4E81F" w14:textId="77777777" w:rsidR="007D1193" w:rsidRDefault="007D11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F6123"/>
    <w:multiLevelType w:val="hybridMultilevel"/>
    <w:tmpl w:val="9864CED4"/>
    <w:lvl w:ilvl="0" w:tplc="0C070001">
      <w:start w:val="1"/>
      <w:numFmt w:val="bullet"/>
      <w:lvlText w:val=""/>
      <w:lvlJc w:val="left"/>
      <w:pPr>
        <w:ind w:left="720" w:hanging="360"/>
      </w:pPr>
      <w:rPr>
        <w:rFonts w:ascii="Symbol" w:hAnsi="Symbol" w:hint="default"/>
        <w:b/>
        <w:sz w:val="24"/>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E71AF8"/>
    <w:multiLevelType w:val="hybridMultilevel"/>
    <w:tmpl w:val="C69A95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1122A4"/>
    <w:multiLevelType w:val="hybridMultilevel"/>
    <w:tmpl w:val="54C2F4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8FC53DF"/>
    <w:multiLevelType w:val="multilevel"/>
    <w:tmpl w:val="08FC53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8A0406"/>
    <w:multiLevelType w:val="multilevel"/>
    <w:tmpl w:val="0E8A04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953D09"/>
    <w:multiLevelType w:val="multilevel"/>
    <w:tmpl w:val="18953D09"/>
    <w:lvl w:ilvl="0">
      <w:start w:val="1"/>
      <w:numFmt w:val="bullet"/>
      <w:lvlText w:val=""/>
      <w:lvlJc w:val="left"/>
      <w:pPr>
        <w:ind w:left="6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6827AA"/>
    <w:multiLevelType w:val="hybridMultilevel"/>
    <w:tmpl w:val="ABAEC2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8C6734E"/>
    <w:multiLevelType w:val="multilevel"/>
    <w:tmpl w:val="28C673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DBD71CF"/>
    <w:multiLevelType w:val="hybridMultilevel"/>
    <w:tmpl w:val="2822EA78"/>
    <w:lvl w:ilvl="0" w:tplc="2D08E74E">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24656F6"/>
    <w:multiLevelType w:val="hybridMultilevel"/>
    <w:tmpl w:val="FF90EC5C"/>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05C4439"/>
    <w:multiLevelType w:val="hybridMultilevel"/>
    <w:tmpl w:val="EF8EC38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2F03B8B"/>
    <w:multiLevelType w:val="multilevel"/>
    <w:tmpl w:val="42F03B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32E0E7E"/>
    <w:multiLevelType w:val="multilevel"/>
    <w:tmpl w:val="432E0E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E10F33"/>
    <w:multiLevelType w:val="hybridMultilevel"/>
    <w:tmpl w:val="ACE6775E"/>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A444CFB"/>
    <w:multiLevelType w:val="hybridMultilevel"/>
    <w:tmpl w:val="0344CB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5D51D8A"/>
    <w:multiLevelType w:val="hybridMultilevel"/>
    <w:tmpl w:val="710898B6"/>
    <w:lvl w:ilvl="0" w:tplc="B4967770">
      <w:numFmt w:val="bullet"/>
      <w:lvlText w:val="-"/>
      <w:lvlJc w:val="left"/>
      <w:pPr>
        <w:ind w:left="720" w:hanging="360"/>
      </w:pPr>
      <w:rPr>
        <w:rFonts w:ascii="Calibri" w:eastAsia="SimSu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7546C8A"/>
    <w:multiLevelType w:val="hybridMultilevel"/>
    <w:tmpl w:val="4D3686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9F6782F"/>
    <w:multiLevelType w:val="hybridMultilevel"/>
    <w:tmpl w:val="CFBC0B6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CAC0CC8"/>
    <w:multiLevelType w:val="hybridMultilevel"/>
    <w:tmpl w:val="6D5C008E"/>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E2759F6"/>
    <w:multiLevelType w:val="hybridMultilevel"/>
    <w:tmpl w:val="D30632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6C1A7226"/>
    <w:multiLevelType w:val="hybridMultilevel"/>
    <w:tmpl w:val="E0F831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6E7A06C7"/>
    <w:multiLevelType w:val="multilevel"/>
    <w:tmpl w:val="6E7A06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F25E4A"/>
    <w:multiLevelType w:val="multilevel"/>
    <w:tmpl w:val="6FF25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18C4E79"/>
    <w:multiLevelType w:val="hybridMultilevel"/>
    <w:tmpl w:val="98BAACD0"/>
    <w:lvl w:ilvl="0" w:tplc="0C070001">
      <w:start w:val="1"/>
      <w:numFmt w:val="bullet"/>
      <w:lvlText w:val=""/>
      <w:lvlJc w:val="left"/>
      <w:pPr>
        <w:ind w:left="720" w:hanging="360"/>
      </w:pPr>
      <w:rPr>
        <w:rFonts w:ascii="Symbol" w:hAnsi="Symbol" w:hint="default"/>
      </w:rPr>
    </w:lvl>
    <w:lvl w:ilvl="1" w:tplc="393AF304">
      <w:numFmt w:val="bullet"/>
      <w:lvlText w:val="-"/>
      <w:lvlJc w:val="left"/>
      <w:pPr>
        <w:ind w:left="1440" w:hanging="360"/>
      </w:pPr>
      <w:rPr>
        <w:rFonts w:ascii="Calibri" w:eastAsia="Times New Roman" w:hAnsi="Calibri" w:cs="Calibri"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73B37015"/>
    <w:multiLevelType w:val="hybridMultilevel"/>
    <w:tmpl w:val="699619D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77CE5E44"/>
    <w:multiLevelType w:val="hybridMultilevel"/>
    <w:tmpl w:val="361422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79BE4FE7"/>
    <w:multiLevelType w:val="hybridMultilevel"/>
    <w:tmpl w:val="B4AA70EA"/>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B153638"/>
    <w:multiLevelType w:val="hybridMultilevel"/>
    <w:tmpl w:val="979CBE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B205E36"/>
    <w:multiLevelType w:val="multilevel"/>
    <w:tmpl w:val="7B205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F1D540B"/>
    <w:multiLevelType w:val="multilevel"/>
    <w:tmpl w:val="7F1D5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F860A48"/>
    <w:multiLevelType w:val="hybridMultilevel"/>
    <w:tmpl w:val="0CC89F42"/>
    <w:lvl w:ilvl="0" w:tplc="8EC49DEC">
      <w:numFmt w:val="bullet"/>
      <w:lvlText w:val="-"/>
      <w:lvlJc w:val="left"/>
      <w:pPr>
        <w:ind w:left="720" w:hanging="360"/>
      </w:pPr>
      <w:rPr>
        <w:rFonts w:ascii="Calibri" w:eastAsia="Calibri" w:hAnsi="Calibri" w:cs="Calibri" w:hint="default"/>
        <w:b/>
        <w:sz w:val="24"/>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2"/>
  </w:num>
  <w:num w:numId="4">
    <w:abstractNumId w:val="22"/>
  </w:num>
  <w:num w:numId="5">
    <w:abstractNumId w:val="29"/>
  </w:num>
  <w:num w:numId="6">
    <w:abstractNumId w:val="28"/>
  </w:num>
  <w:num w:numId="7">
    <w:abstractNumId w:val="11"/>
  </w:num>
  <w:num w:numId="8">
    <w:abstractNumId w:val="3"/>
  </w:num>
  <w:num w:numId="9">
    <w:abstractNumId w:val="21"/>
  </w:num>
  <w:num w:numId="10">
    <w:abstractNumId w:val="4"/>
  </w:num>
  <w:num w:numId="11">
    <w:abstractNumId w:val="16"/>
  </w:num>
  <w:num w:numId="12">
    <w:abstractNumId w:val="8"/>
  </w:num>
  <w:num w:numId="13">
    <w:abstractNumId w:val="27"/>
  </w:num>
  <w:num w:numId="14">
    <w:abstractNumId w:val="19"/>
  </w:num>
  <w:num w:numId="15">
    <w:abstractNumId w:val="15"/>
  </w:num>
  <w:num w:numId="16">
    <w:abstractNumId w:val="6"/>
  </w:num>
  <w:num w:numId="17">
    <w:abstractNumId w:val="14"/>
  </w:num>
  <w:num w:numId="18">
    <w:abstractNumId w:val="20"/>
  </w:num>
  <w:num w:numId="19">
    <w:abstractNumId w:val="23"/>
  </w:num>
  <w:num w:numId="20">
    <w:abstractNumId w:val="25"/>
  </w:num>
  <w:num w:numId="21">
    <w:abstractNumId w:val="2"/>
  </w:num>
  <w:num w:numId="22">
    <w:abstractNumId w:val="30"/>
  </w:num>
  <w:num w:numId="23">
    <w:abstractNumId w:val="0"/>
  </w:num>
  <w:num w:numId="24">
    <w:abstractNumId w:val="1"/>
  </w:num>
  <w:num w:numId="25">
    <w:abstractNumId w:val="13"/>
  </w:num>
  <w:num w:numId="26">
    <w:abstractNumId w:val="10"/>
  </w:num>
  <w:num w:numId="27">
    <w:abstractNumId w:val="9"/>
  </w:num>
  <w:num w:numId="28">
    <w:abstractNumId w:val="17"/>
  </w:num>
  <w:num w:numId="29">
    <w:abstractNumId w:val="24"/>
  </w:num>
  <w:num w:numId="30">
    <w:abstractNumId w:val="26"/>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B3C"/>
    <w:rsid w:val="0000764E"/>
    <w:rsid w:val="00015C2A"/>
    <w:rsid w:val="000205E0"/>
    <w:rsid w:val="00024A28"/>
    <w:rsid w:val="000255CD"/>
    <w:rsid w:val="00052B61"/>
    <w:rsid w:val="000666DE"/>
    <w:rsid w:val="00070CEE"/>
    <w:rsid w:val="00081229"/>
    <w:rsid w:val="000A64D7"/>
    <w:rsid w:val="000B1687"/>
    <w:rsid w:val="000B5A73"/>
    <w:rsid w:val="000C6695"/>
    <w:rsid w:val="000D2D88"/>
    <w:rsid w:val="000D6481"/>
    <w:rsid w:val="00101651"/>
    <w:rsid w:val="00121C03"/>
    <w:rsid w:val="00121D4B"/>
    <w:rsid w:val="001262A2"/>
    <w:rsid w:val="0013121A"/>
    <w:rsid w:val="0014156C"/>
    <w:rsid w:val="00144251"/>
    <w:rsid w:val="0015106E"/>
    <w:rsid w:val="00166542"/>
    <w:rsid w:val="0017324A"/>
    <w:rsid w:val="0017780C"/>
    <w:rsid w:val="00182204"/>
    <w:rsid w:val="00194B25"/>
    <w:rsid w:val="001A6446"/>
    <w:rsid w:val="001B2623"/>
    <w:rsid w:val="001B2819"/>
    <w:rsid w:val="001B6032"/>
    <w:rsid w:val="001C14E1"/>
    <w:rsid w:val="001D0C72"/>
    <w:rsid w:val="001D6536"/>
    <w:rsid w:val="001E1955"/>
    <w:rsid w:val="001F1BAF"/>
    <w:rsid w:val="001F2494"/>
    <w:rsid w:val="002115C0"/>
    <w:rsid w:val="00223500"/>
    <w:rsid w:val="00225143"/>
    <w:rsid w:val="00225B44"/>
    <w:rsid w:val="00253042"/>
    <w:rsid w:val="00263575"/>
    <w:rsid w:val="00263AD6"/>
    <w:rsid w:val="00295433"/>
    <w:rsid w:val="00297947"/>
    <w:rsid w:val="002A2CE6"/>
    <w:rsid w:val="002A3FAB"/>
    <w:rsid w:val="002B38A4"/>
    <w:rsid w:val="002B38FA"/>
    <w:rsid w:val="002B4362"/>
    <w:rsid w:val="002C6994"/>
    <w:rsid w:val="002D2324"/>
    <w:rsid w:val="002D6F7A"/>
    <w:rsid w:val="002E5852"/>
    <w:rsid w:val="002F5DD7"/>
    <w:rsid w:val="00302F23"/>
    <w:rsid w:val="003130BB"/>
    <w:rsid w:val="003318FB"/>
    <w:rsid w:val="00335D77"/>
    <w:rsid w:val="003535A7"/>
    <w:rsid w:val="00355FD6"/>
    <w:rsid w:val="003613EE"/>
    <w:rsid w:val="003639D2"/>
    <w:rsid w:val="00374C1B"/>
    <w:rsid w:val="003762F7"/>
    <w:rsid w:val="003805B5"/>
    <w:rsid w:val="00391EF7"/>
    <w:rsid w:val="0039312C"/>
    <w:rsid w:val="003A7D26"/>
    <w:rsid w:val="003B40C0"/>
    <w:rsid w:val="003C199B"/>
    <w:rsid w:val="003C2D8A"/>
    <w:rsid w:val="003D45CE"/>
    <w:rsid w:val="003D7C91"/>
    <w:rsid w:val="003E4256"/>
    <w:rsid w:val="003F30C5"/>
    <w:rsid w:val="00403904"/>
    <w:rsid w:val="00404D71"/>
    <w:rsid w:val="004057E4"/>
    <w:rsid w:val="004151E0"/>
    <w:rsid w:val="00436801"/>
    <w:rsid w:val="0045194F"/>
    <w:rsid w:val="004565E1"/>
    <w:rsid w:val="00460749"/>
    <w:rsid w:val="00461EC7"/>
    <w:rsid w:val="00465923"/>
    <w:rsid w:val="00470F5E"/>
    <w:rsid w:val="004A73BA"/>
    <w:rsid w:val="004B3B01"/>
    <w:rsid w:val="004B7F33"/>
    <w:rsid w:val="004D1A39"/>
    <w:rsid w:val="004E2847"/>
    <w:rsid w:val="004F7887"/>
    <w:rsid w:val="00503832"/>
    <w:rsid w:val="0050448E"/>
    <w:rsid w:val="00505CAA"/>
    <w:rsid w:val="00506BBC"/>
    <w:rsid w:val="005074DA"/>
    <w:rsid w:val="00540FC7"/>
    <w:rsid w:val="0054460C"/>
    <w:rsid w:val="0054605E"/>
    <w:rsid w:val="005463E7"/>
    <w:rsid w:val="00551BAF"/>
    <w:rsid w:val="00552DA5"/>
    <w:rsid w:val="00577D0E"/>
    <w:rsid w:val="00591C11"/>
    <w:rsid w:val="005964DC"/>
    <w:rsid w:val="005966A6"/>
    <w:rsid w:val="005B4708"/>
    <w:rsid w:val="005D4744"/>
    <w:rsid w:val="005E1513"/>
    <w:rsid w:val="005E2BE7"/>
    <w:rsid w:val="005F5064"/>
    <w:rsid w:val="00602F45"/>
    <w:rsid w:val="00604DDB"/>
    <w:rsid w:val="00627EBC"/>
    <w:rsid w:val="00641D88"/>
    <w:rsid w:val="0064668F"/>
    <w:rsid w:val="00646821"/>
    <w:rsid w:val="006553AB"/>
    <w:rsid w:val="00682C5A"/>
    <w:rsid w:val="006A3A9C"/>
    <w:rsid w:val="006A7C24"/>
    <w:rsid w:val="006B63EA"/>
    <w:rsid w:val="006B711C"/>
    <w:rsid w:val="006D3F34"/>
    <w:rsid w:val="006D6630"/>
    <w:rsid w:val="006E6665"/>
    <w:rsid w:val="006F573D"/>
    <w:rsid w:val="00713163"/>
    <w:rsid w:val="00717229"/>
    <w:rsid w:val="00726A9E"/>
    <w:rsid w:val="00751BED"/>
    <w:rsid w:val="007573AC"/>
    <w:rsid w:val="00770C39"/>
    <w:rsid w:val="00771D4B"/>
    <w:rsid w:val="00793542"/>
    <w:rsid w:val="007A5E8C"/>
    <w:rsid w:val="007B6FB8"/>
    <w:rsid w:val="007D1193"/>
    <w:rsid w:val="007D4FE1"/>
    <w:rsid w:val="007D5976"/>
    <w:rsid w:val="007E2C5F"/>
    <w:rsid w:val="00801E99"/>
    <w:rsid w:val="008146DB"/>
    <w:rsid w:val="00823FB4"/>
    <w:rsid w:val="008534EC"/>
    <w:rsid w:val="0085450A"/>
    <w:rsid w:val="008549DC"/>
    <w:rsid w:val="00863C99"/>
    <w:rsid w:val="00872CF2"/>
    <w:rsid w:val="008763AA"/>
    <w:rsid w:val="008811A2"/>
    <w:rsid w:val="008A16C2"/>
    <w:rsid w:val="008A7763"/>
    <w:rsid w:val="008B6464"/>
    <w:rsid w:val="008B766A"/>
    <w:rsid w:val="008B7AC4"/>
    <w:rsid w:val="008C793F"/>
    <w:rsid w:val="008D34B8"/>
    <w:rsid w:val="008D4B11"/>
    <w:rsid w:val="008F44D3"/>
    <w:rsid w:val="00910DE8"/>
    <w:rsid w:val="00926F4E"/>
    <w:rsid w:val="00930B7F"/>
    <w:rsid w:val="00936064"/>
    <w:rsid w:val="0095299C"/>
    <w:rsid w:val="00955679"/>
    <w:rsid w:val="009603DC"/>
    <w:rsid w:val="009619EF"/>
    <w:rsid w:val="00970639"/>
    <w:rsid w:val="00985BC4"/>
    <w:rsid w:val="00994032"/>
    <w:rsid w:val="0099488E"/>
    <w:rsid w:val="00997BDB"/>
    <w:rsid w:val="009A3D88"/>
    <w:rsid w:val="009C21A7"/>
    <w:rsid w:val="009C3DA8"/>
    <w:rsid w:val="009F4724"/>
    <w:rsid w:val="00A240E7"/>
    <w:rsid w:val="00A33843"/>
    <w:rsid w:val="00A77F47"/>
    <w:rsid w:val="00A92676"/>
    <w:rsid w:val="00AB6E67"/>
    <w:rsid w:val="00AB7D26"/>
    <w:rsid w:val="00AC47DC"/>
    <w:rsid w:val="00AC4AB1"/>
    <w:rsid w:val="00AD68A2"/>
    <w:rsid w:val="00AF00ED"/>
    <w:rsid w:val="00AF5AE6"/>
    <w:rsid w:val="00B02694"/>
    <w:rsid w:val="00B03826"/>
    <w:rsid w:val="00B0468C"/>
    <w:rsid w:val="00B325F4"/>
    <w:rsid w:val="00B432A9"/>
    <w:rsid w:val="00B53437"/>
    <w:rsid w:val="00B53DCB"/>
    <w:rsid w:val="00B55922"/>
    <w:rsid w:val="00B56D2D"/>
    <w:rsid w:val="00B71CDE"/>
    <w:rsid w:val="00B72C7C"/>
    <w:rsid w:val="00B76B3C"/>
    <w:rsid w:val="00B80173"/>
    <w:rsid w:val="00B87E71"/>
    <w:rsid w:val="00B9727F"/>
    <w:rsid w:val="00BB7ECD"/>
    <w:rsid w:val="00BC47C2"/>
    <w:rsid w:val="00BD3ACA"/>
    <w:rsid w:val="00BE0C83"/>
    <w:rsid w:val="00BE2FE1"/>
    <w:rsid w:val="00BF0EC2"/>
    <w:rsid w:val="00BF3CEE"/>
    <w:rsid w:val="00BF5F39"/>
    <w:rsid w:val="00C0080C"/>
    <w:rsid w:val="00C02D70"/>
    <w:rsid w:val="00C110C3"/>
    <w:rsid w:val="00C173B4"/>
    <w:rsid w:val="00C323B1"/>
    <w:rsid w:val="00C5378B"/>
    <w:rsid w:val="00C952BD"/>
    <w:rsid w:val="00CC429A"/>
    <w:rsid w:val="00CC72F7"/>
    <w:rsid w:val="00CD68F0"/>
    <w:rsid w:val="00CF2382"/>
    <w:rsid w:val="00CF57AF"/>
    <w:rsid w:val="00D02DD9"/>
    <w:rsid w:val="00D048A4"/>
    <w:rsid w:val="00D06A5A"/>
    <w:rsid w:val="00D12329"/>
    <w:rsid w:val="00D1629B"/>
    <w:rsid w:val="00D27E49"/>
    <w:rsid w:val="00D352F9"/>
    <w:rsid w:val="00D370B1"/>
    <w:rsid w:val="00D77772"/>
    <w:rsid w:val="00D871BB"/>
    <w:rsid w:val="00D967DF"/>
    <w:rsid w:val="00DA6D31"/>
    <w:rsid w:val="00DB651B"/>
    <w:rsid w:val="00DC239B"/>
    <w:rsid w:val="00DF0152"/>
    <w:rsid w:val="00DF34D2"/>
    <w:rsid w:val="00E16855"/>
    <w:rsid w:val="00E226E5"/>
    <w:rsid w:val="00E350B3"/>
    <w:rsid w:val="00E35554"/>
    <w:rsid w:val="00E419B1"/>
    <w:rsid w:val="00E757F2"/>
    <w:rsid w:val="00E76F93"/>
    <w:rsid w:val="00E77943"/>
    <w:rsid w:val="00E93EDC"/>
    <w:rsid w:val="00E956F9"/>
    <w:rsid w:val="00EA59B6"/>
    <w:rsid w:val="00EC3B9F"/>
    <w:rsid w:val="00EC4EA4"/>
    <w:rsid w:val="00EC7A5A"/>
    <w:rsid w:val="00ED14A5"/>
    <w:rsid w:val="00EE3785"/>
    <w:rsid w:val="00EF1487"/>
    <w:rsid w:val="00EF15C3"/>
    <w:rsid w:val="00F25D01"/>
    <w:rsid w:val="00F37D32"/>
    <w:rsid w:val="00F464CC"/>
    <w:rsid w:val="00F47BE8"/>
    <w:rsid w:val="00F66BD3"/>
    <w:rsid w:val="00F8052F"/>
    <w:rsid w:val="00F86246"/>
    <w:rsid w:val="00F86B2B"/>
    <w:rsid w:val="00F92D2F"/>
    <w:rsid w:val="00F9510A"/>
    <w:rsid w:val="00FB415C"/>
    <w:rsid w:val="00FB78DB"/>
    <w:rsid w:val="00FC2830"/>
    <w:rsid w:val="00FD4A9F"/>
    <w:rsid w:val="00FD7A44"/>
    <w:rsid w:val="00FE1F5C"/>
    <w:rsid w:val="00FF3A27"/>
    <w:rsid w:val="025B6D0B"/>
    <w:rsid w:val="14CD5BB5"/>
    <w:rsid w:val="39473F97"/>
    <w:rsid w:val="48177B6F"/>
    <w:rsid w:val="62E61D04"/>
    <w:rsid w:val="63867F9E"/>
    <w:rsid w:val="65474172"/>
    <w:rsid w:val="65FC5E4D"/>
    <w:rsid w:val="733041A9"/>
    <w:rsid w:val="76B231CF"/>
    <w:rsid w:val="7E1B71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B46509F"/>
  <w15:docId w15:val="{FB23D95F-2BCC-4A8E-B1C7-44BC487E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Garamond" w:eastAsia="SimSun" w:hAnsi="Garamond" w:cs="Times New Roman"/>
      <w:sz w:val="16"/>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pPr>
      <w:shd w:val="clear" w:color="auto" w:fill="2E74B5" w:themeFill="accent5" w:themeFillShade="BF"/>
      <w:jc w:val="center"/>
      <w:outlineLvl w:val="1"/>
    </w:pPr>
    <w:rPr>
      <w:rFonts w:cs="Garamond"/>
      <w:b/>
      <w:color w:val="FFFFFF" w:themeColor="background1"/>
      <w:sz w:val="32"/>
      <w:szCs w:val="32"/>
      <w:lang w:val="en-GB"/>
    </w:rPr>
  </w:style>
  <w:style w:type="paragraph" w:styleId="Heading3">
    <w:name w:val="heading 3"/>
    <w:basedOn w:val="NormalWeb"/>
    <w:next w:val="Normal"/>
    <w:link w:val="Heading3Char"/>
    <w:unhideWhenUsed/>
    <w:qFormat/>
    <w:pPr>
      <w:shd w:val="clear" w:color="auto" w:fill="FFFFFF"/>
      <w:outlineLvl w:val="2"/>
    </w:pPr>
    <w:rPr>
      <w:rFonts w:ascii="Garamond" w:eastAsia="Malgun Gothic" w:hAnsi="Garamond" w:cs="Garamond"/>
      <w:b/>
      <w:bCs/>
      <w:color w:val="2E74B5" w:themeColor="accent5" w:themeShade="BF"/>
      <w:sz w:val="28"/>
      <w:szCs w:val="28"/>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pPr>
      <w:spacing w:before="100" w:beforeAutospacing="1" w:after="100" w:afterAutospacing="1"/>
    </w:pPr>
    <w:rPr>
      <w:rFonts w:ascii="Times New Roman" w:hAnsi="Times New Roman"/>
      <w:sz w:val="24"/>
      <w:szCs w:val="24"/>
      <w:lang w:val="en-GB"/>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qFormat/>
    <w:rPr>
      <w:b/>
      <w:bCs/>
    </w:rPr>
  </w:style>
  <w:style w:type="table" w:styleId="TableGrid">
    <w:name w:val="Table Grid"/>
    <w:basedOn w:val="TableNormal"/>
    <w:uiPriority w:val="39"/>
    <w:qFormat/>
    <w:rPr>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Garamond" w:eastAsia="SimSun" w:hAnsi="Garamond" w:cs="Garamond"/>
      <w:b/>
      <w:color w:val="FFFFFF" w:themeColor="background1"/>
      <w:sz w:val="32"/>
      <w:szCs w:val="32"/>
      <w:shd w:val="clear" w:color="auto" w:fill="2E74B5" w:themeFill="accent5" w:themeFillShade="BF"/>
    </w:rPr>
  </w:style>
  <w:style w:type="character" w:customStyle="1" w:styleId="Heading3Char">
    <w:name w:val="Heading 3 Char"/>
    <w:basedOn w:val="DefaultParagraphFont"/>
    <w:link w:val="Heading3"/>
    <w:qFormat/>
    <w:rPr>
      <w:rFonts w:ascii="Garamond" w:eastAsia="Malgun Gothic" w:hAnsi="Garamond" w:cs="Garamond"/>
      <w:b/>
      <w:bCs/>
      <w:color w:val="2E74B5" w:themeColor="accent5" w:themeShade="BF"/>
      <w:sz w:val="28"/>
      <w:szCs w:val="28"/>
      <w:shd w:val="clear" w:color="auto" w:fill="FFFFFF"/>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Garamond" w:eastAsia="SimSun" w:hAnsi="Garamond" w:cs="Times New Roman"/>
      <w:sz w:val="16"/>
      <w:lang w:val="en-US"/>
    </w:rPr>
  </w:style>
  <w:style w:type="character" w:customStyle="1" w:styleId="FooterChar">
    <w:name w:val="Footer Char"/>
    <w:basedOn w:val="DefaultParagraphFont"/>
    <w:link w:val="Footer"/>
    <w:uiPriority w:val="99"/>
    <w:qFormat/>
    <w:rPr>
      <w:rFonts w:ascii="Garamond" w:eastAsia="SimSun" w:hAnsi="Garamond" w:cs="Times New Roman"/>
      <w:sz w:val="16"/>
      <w:lang w:val="en-US"/>
    </w:rPr>
  </w:style>
  <w:style w:type="paragraph" w:styleId="NoSpacing">
    <w:name w:val="No Spacing"/>
    <w:uiPriority w:val="1"/>
    <w:qFormat/>
    <w:rPr>
      <w:rFonts w:eastAsiaTheme="minorEastAsia"/>
      <w:sz w:val="22"/>
      <w:szCs w:val="22"/>
      <w:lang w:val="en-GB" w:eastAsia="es-ES"/>
    </w:rPr>
  </w:style>
  <w:style w:type="paragraph" w:customStyle="1" w:styleId="Default">
    <w:name w:val="Default"/>
    <w:qFormat/>
    <w:pPr>
      <w:autoSpaceDE w:val="0"/>
      <w:autoSpaceDN w:val="0"/>
      <w:adjustRightInd w:val="0"/>
    </w:pPr>
    <w:rPr>
      <w:rFonts w:ascii="Arial Unicode MS" w:hAnsi="Arial Unicode MS" w:cs="Arial Unicode MS"/>
      <w:color w:val="000000"/>
      <w:sz w:val="24"/>
      <w:szCs w:val="24"/>
      <w:lang w:val="en-GB" w:eastAsia="en-US"/>
    </w:rPr>
  </w:style>
  <w:style w:type="character" w:customStyle="1" w:styleId="a">
    <w:name w:val="_"/>
    <w:basedOn w:val="DefaultParagraphFont"/>
    <w:qFormat/>
  </w:style>
  <w:style w:type="character" w:customStyle="1" w:styleId="ff2">
    <w:name w:val="ff2"/>
    <w:basedOn w:val="DefaultParagraphFont"/>
  </w:style>
  <w:style w:type="character" w:customStyle="1" w:styleId="CommentTextChar">
    <w:name w:val="Comment Text Char"/>
    <w:basedOn w:val="DefaultParagraphFont"/>
    <w:link w:val="CommentText"/>
    <w:uiPriority w:val="99"/>
    <w:semiHidden/>
    <w:qFormat/>
    <w:rPr>
      <w:rFonts w:ascii="Garamond" w:eastAsia="SimSun" w:hAnsi="Garamond" w:cs="Times New Roman"/>
      <w:sz w:val="20"/>
      <w:szCs w:val="20"/>
      <w:lang w:val="en-US"/>
    </w:rPr>
  </w:style>
  <w:style w:type="character" w:customStyle="1" w:styleId="CommentSubjectChar">
    <w:name w:val="Comment Subject Char"/>
    <w:basedOn w:val="CommentTextChar"/>
    <w:link w:val="CommentSubject"/>
    <w:uiPriority w:val="99"/>
    <w:semiHidden/>
    <w:qFormat/>
    <w:rPr>
      <w:rFonts w:ascii="Garamond" w:eastAsia="SimSun" w:hAnsi="Garamond" w:cs="Times New Roman"/>
      <w:b/>
      <w:bCs/>
      <w:sz w:val="20"/>
      <w:szCs w:val="20"/>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1">
    <w:name w:val="Table Grid1"/>
    <w:basedOn w:val="TableNormal"/>
    <w:uiPriority w:val="39"/>
    <w:qFormat/>
    <w:rPr>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lang w:val="en-US"/>
    </w:rPr>
  </w:style>
  <w:style w:type="paragraph" w:customStyle="1" w:styleId="c-author-listitem">
    <w:name w:val="c-author-list__item"/>
    <w:basedOn w:val="Normal"/>
    <w:qFormat/>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rticle-info-details">
    <w:name w:val="c-article-info-details"/>
    <w:basedOn w:val="Normal"/>
    <w:qFormat/>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visually-hidden">
    <w:name w:val="u-visually-hidden"/>
    <w:basedOn w:val="DefaultParagraphFont"/>
    <w:qFormat/>
  </w:style>
  <w:style w:type="paragraph" w:customStyle="1" w:styleId="c-article-metrics-barcount">
    <w:name w:val="c-article-metrics-bar__count"/>
    <w:basedOn w:val="Normal"/>
    <w:qFormat/>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c-article-metrics-barlabel">
    <w:name w:val="c-article-metrics-bar__label"/>
    <w:basedOn w:val="DefaultParagraphFont"/>
    <w:qFormat/>
  </w:style>
  <w:style w:type="paragraph" w:customStyle="1" w:styleId="c-article-metrics-bardetails">
    <w:name w:val="c-article-metrics-bar__details"/>
    <w:basedOn w:val="Normal"/>
    <w:qFormat/>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val">
    <w:name w:val="val"/>
    <w:basedOn w:val="DefaultParagraphFont"/>
    <w:qFormat/>
  </w:style>
  <w:style w:type="character" w:styleId="SubtleEmphasis">
    <w:name w:val="Subtle Emphasis"/>
    <w:uiPriority w:val="19"/>
    <w:qFormat/>
    <w:rsid w:val="00403904"/>
    <w:rPr>
      <w:rFonts w:asciiTheme="minorHAnsi" w:hAnsiTheme="minorHAnsi"/>
      <w:b/>
      <w:color w:val="2E74B5" w:themeColor="accent5"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diagramQuickStyle" Target="diagrams/quickStyle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diagramLayout" Target="diagrams/layout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eneproject.eu/learning_intro.php"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onlinelibrary.wiley.com/action/doSearch?ContribAuthorStored=Salzmann-Erikson%2C+Martin" TargetMode="External"/><Relationship Id="rId10" Type="http://schemas.openxmlformats.org/officeDocument/2006/relationships/footnotes" Target="foot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onlinelibrary.wiley.com/action/doSearch?ContribAuthorStored=Eriksson%2C+Henrik"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78A81D-1DA3-4B21-9498-977C349C4D77}" type="doc">
      <dgm:prSet loTypeId="urn:microsoft.com/office/officeart/2009/layout/CircleArrowProcess" loCatId="cycle" qsTypeId="urn:microsoft.com/office/officeart/2005/8/quickstyle/simple1" qsCatId="simple" csTypeId="urn:microsoft.com/office/officeart/2005/8/colors/colorful4" csCatId="colorful" phldr="1"/>
      <dgm:spPr/>
      <dgm:t>
        <a:bodyPr/>
        <a:lstStyle/>
        <a:p>
          <a:endParaRPr lang="en-GB"/>
        </a:p>
      </dgm:t>
    </dgm:pt>
    <dgm:pt modelId="{40AEFB22-D57B-4BAC-B874-7F1DD5C55994}">
      <dgm:prSet phldrT="[Text]"/>
      <dgm:spPr/>
      <dgm:t>
        <a:bodyPr/>
        <a:lstStyle/>
        <a:p>
          <a:r>
            <a:rPr lang="en-GB"/>
            <a:t>Wissen</a:t>
          </a:r>
        </a:p>
      </dgm:t>
    </dgm:pt>
    <dgm:pt modelId="{A85A80FA-432B-496D-8C0D-51C42F0CFC6E}" type="parTrans" cxnId="{977095ED-F197-4C45-9495-08F06945E480}">
      <dgm:prSet/>
      <dgm:spPr/>
      <dgm:t>
        <a:bodyPr/>
        <a:lstStyle/>
        <a:p>
          <a:endParaRPr lang="en-GB"/>
        </a:p>
      </dgm:t>
    </dgm:pt>
    <dgm:pt modelId="{1E9D1730-D439-4A7B-AA8C-3C5CEDF9FA27}" type="sibTrans" cxnId="{977095ED-F197-4C45-9495-08F06945E480}">
      <dgm:prSet/>
      <dgm:spPr/>
      <dgm:t>
        <a:bodyPr/>
        <a:lstStyle/>
        <a:p>
          <a:endParaRPr lang="en-GB"/>
        </a:p>
      </dgm:t>
    </dgm:pt>
    <dgm:pt modelId="{82BE97E8-8626-4B02-966D-81D6DC9A0341}">
      <dgm:prSet phldrT="[Text]"/>
      <dgm:spPr/>
      <dgm:t>
        <a:bodyPr/>
        <a:lstStyle/>
        <a:p>
          <a:r>
            <a:rPr lang="en-GB"/>
            <a:t>Robotersteuerung</a:t>
          </a:r>
        </a:p>
      </dgm:t>
    </dgm:pt>
    <dgm:pt modelId="{19039ADF-3090-46D0-B17D-005786BE84BC}" type="parTrans" cxnId="{A6816BD2-70FB-4C22-84A7-D31EE2184B99}">
      <dgm:prSet/>
      <dgm:spPr/>
      <dgm:t>
        <a:bodyPr/>
        <a:lstStyle/>
        <a:p>
          <a:endParaRPr lang="en-GB"/>
        </a:p>
      </dgm:t>
    </dgm:pt>
    <dgm:pt modelId="{818BF6A2-E3B8-47CD-A9DC-877FCF2BC8FE}" type="sibTrans" cxnId="{A6816BD2-70FB-4C22-84A7-D31EE2184B99}">
      <dgm:prSet/>
      <dgm:spPr/>
      <dgm:t>
        <a:bodyPr/>
        <a:lstStyle/>
        <a:p>
          <a:endParaRPr lang="en-GB"/>
        </a:p>
      </dgm:t>
    </dgm:pt>
    <dgm:pt modelId="{5D88143B-6F05-4B16-BC6F-C02033E03E7F}">
      <dgm:prSet phldrT="[Text]"/>
      <dgm:spPr/>
      <dgm:t>
        <a:bodyPr/>
        <a:lstStyle/>
        <a:p>
          <a:r>
            <a:rPr lang="en-GB"/>
            <a:t>Gesetz und Ethik</a:t>
          </a:r>
        </a:p>
      </dgm:t>
    </dgm:pt>
    <dgm:pt modelId="{7053B0D2-FF97-40B9-99FE-EDE216051DDA}" type="parTrans" cxnId="{82A60EFD-CA0A-4758-B9B9-DA332DAF6DCF}">
      <dgm:prSet/>
      <dgm:spPr/>
      <dgm:t>
        <a:bodyPr/>
        <a:lstStyle/>
        <a:p>
          <a:endParaRPr lang="en-GB"/>
        </a:p>
      </dgm:t>
    </dgm:pt>
    <dgm:pt modelId="{0CD66D38-3B5D-4419-8164-FACB1967E218}" type="sibTrans" cxnId="{82A60EFD-CA0A-4758-B9B9-DA332DAF6DCF}">
      <dgm:prSet/>
      <dgm:spPr/>
      <dgm:t>
        <a:bodyPr/>
        <a:lstStyle/>
        <a:p>
          <a:endParaRPr lang="en-GB"/>
        </a:p>
      </dgm:t>
    </dgm:pt>
    <dgm:pt modelId="{470B7EC5-BD37-4855-B9EA-06FE3CB85491}">
      <dgm:prSet/>
      <dgm:spPr/>
      <dgm:t>
        <a:bodyPr/>
        <a:lstStyle/>
        <a:p>
          <a:r>
            <a:rPr lang="en-GB"/>
            <a:t>Training</a:t>
          </a:r>
        </a:p>
      </dgm:t>
    </dgm:pt>
    <dgm:pt modelId="{DC6ACF21-3FEB-468E-BF1E-A56A4ED60D3E}" type="parTrans" cxnId="{003B8A61-90EE-435E-8738-C02B54575222}">
      <dgm:prSet/>
      <dgm:spPr/>
      <dgm:t>
        <a:bodyPr/>
        <a:lstStyle/>
        <a:p>
          <a:endParaRPr lang="en-GB"/>
        </a:p>
      </dgm:t>
    </dgm:pt>
    <dgm:pt modelId="{512DDFDC-E7E3-4450-984C-2A485F89E65A}" type="sibTrans" cxnId="{003B8A61-90EE-435E-8738-C02B54575222}">
      <dgm:prSet/>
      <dgm:spPr/>
      <dgm:t>
        <a:bodyPr/>
        <a:lstStyle/>
        <a:p>
          <a:endParaRPr lang="en-GB"/>
        </a:p>
      </dgm:t>
    </dgm:pt>
    <dgm:pt modelId="{C0F24672-BF0F-4470-B4BE-02BD6A450FB6}" type="pres">
      <dgm:prSet presAssocID="{6878A81D-1DA3-4B21-9498-977C349C4D77}" presName="Name0" presStyleCnt="0">
        <dgm:presLayoutVars>
          <dgm:chMax val="7"/>
          <dgm:chPref val="7"/>
          <dgm:dir/>
          <dgm:animLvl val="lvl"/>
        </dgm:presLayoutVars>
      </dgm:prSet>
      <dgm:spPr/>
    </dgm:pt>
    <dgm:pt modelId="{E5962298-5C51-4381-A3B6-7378C9AB5A91}" type="pres">
      <dgm:prSet presAssocID="{40AEFB22-D57B-4BAC-B874-7F1DD5C55994}" presName="Accent1" presStyleCnt="0"/>
      <dgm:spPr/>
    </dgm:pt>
    <dgm:pt modelId="{88B24D3A-A634-471B-9F70-16DB91604F7F}" type="pres">
      <dgm:prSet presAssocID="{40AEFB22-D57B-4BAC-B874-7F1DD5C55994}" presName="Accent" presStyleLbl="node1" presStyleIdx="0" presStyleCnt="4"/>
      <dgm:spPr/>
    </dgm:pt>
    <dgm:pt modelId="{347ADA33-6DFB-4AD1-9605-D56DDD5CBFCF}" type="pres">
      <dgm:prSet presAssocID="{40AEFB22-D57B-4BAC-B874-7F1DD5C55994}" presName="Parent1" presStyleLbl="revTx" presStyleIdx="0" presStyleCnt="4">
        <dgm:presLayoutVars>
          <dgm:chMax val="1"/>
          <dgm:chPref val="1"/>
          <dgm:bulletEnabled val="1"/>
        </dgm:presLayoutVars>
      </dgm:prSet>
      <dgm:spPr/>
    </dgm:pt>
    <dgm:pt modelId="{2A4BF8B0-E21F-4A62-A038-7E3031EBA188}" type="pres">
      <dgm:prSet presAssocID="{82BE97E8-8626-4B02-966D-81D6DC9A0341}" presName="Accent2" presStyleCnt="0"/>
      <dgm:spPr/>
    </dgm:pt>
    <dgm:pt modelId="{D5C8E94D-9C36-4AA0-9EF0-8763B2F160DA}" type="pres">
      <dgm:prSet presAssocID="{82BE97E8-8626-4B02-966D-81D6DC9A0341}" presName="Accent" presStyleLbl="node1" presStyleIdx="1" presStyleCnt="4"/>
      <dgm:spPr/>
    </dgm:pt>
    <dgm:pt modelId="{95024EA7-9EC7-45EE-BB92-9282B33CA72D}" type="pres">
      <dgm:prSet presAssocID="{82BE97E8-8626-4B02-966D-81D6DC9A0341}" presName="Parent2" presStyleLbl="revTx" presStyleIdx="1" presStyleCnt="4">
        <dgm:presLayoutVars>
          <dgm:chMax val="1"/>
          <dgm:chPref val="1"/>
          <dgm:bulletEnabled val="1"/>
        </dgm:presLayoutVars>
      </dgm:prSet>
      <dgm:spPr/>
    </dgm:pt>
    <dgm:pt modelId="{B89D33CD-D32E-4EA3-9CC6-98BF328277EA}" type="pres">
      <dgm:prSet presAssocID="{5D88143B-6F05-4B16-BC6F-C02033E03E7F}" presName="Accent3" presStyleCnt="0"/>
      <dgm:spPr/>
    </dgm:pt>
    <dgm:pt modelId="{600863B2-431E-4ED9-A2FC-1327CF78EA27}" type="pres">
      <dgm:prSet presAssocID="{5D88143B-6F05-4B16-BC6F-C02033E03E7F}" presName="Accent" presStyleLbl="node1" presStyleIdx="2" presStyleCnt="4"/>
      <dgm:spPr/>
    </dgm:pt>
    <dgm:pt modelId="{4981D5FB-0142-4AB2-9990-19EF63E0F82C}" type="pres">
      <dgm:prSet presAssocID="{5D88143B-6F05-4B16-BC6F-C02033E03E7F}" presName="Parent3" presStyleLbl="revTx" presStyleIdx="2" presStyleCnt="4">
        <dgm:presLayoutVars>
          <dgm:chMax val="1"/>
          <dgm:chPref val="1"/>
          <dgm:bulletEnabled val="1"/>
        </dgm:presLayoutVars>
      </dgm:prSet>
      <dgm:spPr/>
    </dgm:pt>
    <dgm:pt modelId="{2CA0AD3A-B298-4CF7-9699-8EC09DBCA518}" type="pres">
      <dgm:prSet presAssocID="{470B7EC5-BD37-4855-B9EA-06FE3CB85491}" presName="Accent4" presStyleCnt="0"/>
      <dgm:spPr/>
    </dgm:pt>
    <dgm:pt modelId="{84DCBA4A-0394-45DE-AEAA-E1AF6499ED0D}" type="pres">
      <dgm:prSet presAssocID="{470B7EC5-BD37-4855-B9EA-06FE3CB85491}" presName="Accent" presStyleLbl="node1" presStyleIdx="3" presStyleCnt="4"/>
      <dgm:spPr/>
    </dgm:pt>
    <dgm:pt modelId="{7F041459-0681-4B79-8CCE-D0A1DF87B660}" type="pres">
      <dgm:prSet presAssocID="{470B7EC5-BD37-4855-B9EA-06FE3CB85491}" presName="Parent4" presStyleLbl="revTx" presStyleIdx="3" presStyleCnt="4">
        <dgm:presLayoutVars>
          <dgm:chMax val="1"/>
          <dgm:chPref val="1"/>
          <dgm:bulletEnabled val="1"/>
        </dgm:presLayoutVars>
      </dgm:prSet>
      <dgm:spPr/>
    </dgm:pt>
  </dgm:ptLst>
  <dgm:cxnLst>
    <dgm:cxn modelId="{4EFAF029-EC90-4495-803A-B0134D83A6C8}" type="presOf" srcId="{6878A81D-1DA3-4B21-9498-977C349C4D77}" destId="{C0F24672-BF0F-4470-B4BE-02BD6A450FB6}" srcOrd="0" destOrd="0" presId="urn:microsoft.com/office/officeart/2009/layout/CircleArrowProcess"/>
    <dgm:cxn modelId="{1299A15F-AE67-48FB-A166-9FC4FC92C624}" type="presOf" srcId="{5D88143B-6F05-4B16-BC6F-C02033E03E7F}" destId="{4981D5FB-0142-4AB2-9990-19EF63E0F82C}" srcOrd="0" destOrd="0" presId="urn:microsoft.com/office/officeart/2009/layout/CircleArrowProcess"/>
    <dgm:cxn modelId="{003B8A61-90EE-435E-8738-C02B54575222}" srcId="{6878A81D-1DA3-4B21-9498-977C349C4D77}" destId="{470B7EC5-BD37-4855-B9EA-06FE3CB85491}" srcOrd="3" destOrd="0" parTransId="{DC6ACF21-3FEB-468E-BF1E-A56A4ED60D3E}" sibTransId="{512DDFDC-E7E3-4450-984C-2A485F89E65A}"/>
    <dgm:cxn modelId="{4523E856-44C1-4270-9149-9B78A591E3C6}" type="presOf" srcId="{40AEFB22-D57B-4BAC-B874-7F1DD5C55994}" destId="{347ADA33-6DFB-4AD1-9605-D56DDD5CBFCF}" srcOrd="0" destOrd="0" presId="urn:microsoft.com/office/officeart/2009/layout/CircleArrowProcess"/>
    <dgm:cxn modelId="{7C598F97-071D-47E0-B099-0F27263FD47C}" type="presOf" srcId="{470B7EC5-BD37-4855-B9EA-06FE3CB85491}" destId="{7F041459-0681-4B79-8CCE-D0A1DF87B660}" srcOrd="0" destOrd="0" presId="urn:microsoft.com/office/officeart/2009/layout/CircleArrowProcess"/>
    <dgm:cxn modelId="{5113A6AD-1036-487A-981F-ECDAFE7EC6CD}" type="presOf" srcId="{82BE97E8-8626-4B02-966D-81D6DC9A0341}" destId="{95024EA7-9EC7-45EE-BB92-9282B33CA72D}" srcOrd="0" destOrd="0" presId="urn:microsoft.com/office/officeart/2009/layout/CircleArrowProcess"/>
    <dgm:cxn modelId="{A6816BD2-70FB-4C22-84A7-D31EE2184B99}" srcId="{6878A81D-1DA3-4B21-9498-977C349C4D77}" destId="{82BE97E8-8626-4B02-966D-81D6DC9A0341}" srcOrd="1" destOrd="0" parTransId="{19039ADF-3090-46D0-B17D-005786BE84BC}" sibTransId="{818BF6A2-E3B8-47CD-A9DC-877FCF2BC8FE}"/>
    <dgm:cxn modelId="{977095ED-F197-4C45-9495-08F06945E480}" srcId="{6878A81D-1DA3-4B21-9498-977C349C4D77}" destId="{40AEFB22-D57B-4BAC-B874-7F1DD5C55994}" srcOrd="0" destOrd="0" parTransId="{A85A80FA-432B-496D-8C0D-51C42F0CFC6E}" sibTransId="{1E9D1730-D439-4A7B-AA8C-3C5CEDF9FA27}"/>
    <dgm:cxn modelId="{82A60EFD-CA0A-4758-B9B9-DA332DAF6DCF}" srcId="{6878A81D-1DA3-4B21-9498-977C349C4D77}" destId="{5D88143B-6F05-4B16-BC6F-C02033E03E7F}" srcOrd="2" destOrd="0" parTransId="{7053B0D2-FF97-40B9-99FE-EDE216051DDA}" sibTransId="{0CD66D38-3B5D-4419-8164-FACB1967E218}"/>
    <dgm:cxn modelId="{B54C7DBE-6D29-474B-8BFA-80AFF3608866}" type="presParOf" srcId="{C0F24672-BF0F-4470-B4BE-02BD6A450FB6}" destId="{E5962298-5C51-4381-A3B6-7378C9AB5A91}" srcOrd="0" destOrd="0" presId="urn:microsoft.com/office/officeart/2009/layout/CircleArrowProcess"/>
    <dgm:cxn modelId="{EF60A3CA-7BF6-4B77-BAE4-190C531DF8A4}" type="presParOf" srcId="{E5962298-5C51-4381-A3B6-7378C9AB5A91}" destId="{88B24D3A-A634-471B-9F70-16DB91604F7F}" srcOrd="0" destOrd="0" presId="urn:microsoft.com/office/officeart/2009/layout/CircleArrowProcess"/>
    <dgm:cxn modelId="{E0FC6DB1-3550-46CE-AE7D-C6CA6205D9B2}" type="presParOf" srcId="{C0F24672-BF0F-4470-B4BE-02BD6A450FB6}" destId="{347ADA33-6DFB-4AD1-9605-D56DDD5CBFCF}" srcOrd="1" destOrd="0" presId="urn:microsoft.com/office/officeart/2009/layout/CircleArrowProcess"/>
    <dgm:cxn modelId="{85904E2C-5210-4C4D-9E9F-AF8F1154BA50}" type="presParOf" srcId="{C0F24672-BF0F-4470-B4BE-02BD6A450FB6}" destId="{2A4BF8B0-E21F-4A62-A038-7E3031EBA188}" srcOrd="2" destOrd="0" presId="urn:microsoft.com/office/officeart/2009/layout/CircleArrowProcess"/>
    <dgm:cxn modelId="{F854BA3B-0D6E-46D4-8EC3-71B2A88301E2}" type="presParOf" srcId="{2A4BF8B0-E21F-4A62-A038-7E3031EBA188}" destId="{D5C8E94D-9C36-4AA0-9EF0-8763B2F160DA}" srcOrd="0" destOrd="0" presId="urn:microsoft.com/office/officeart/2009/layout/CircleArrowProcess"/>
    <dgm:cxn modelId="{90BE9D28-03A8-445C-B219-D5F342FD6BBE}" type="presParOf" srcId="{C0F24672-BF0F-4470-B4BE-02BD6A450FB6}" destId="{95024EA7-9EC7-45EE-BB92-9282B33CA72D}" srcOrd="3" destOrd="0" presId="urn:microsoft.com/office/officeart/2009/layout/CircleArrowProcess"/>
    <dgm:cxn modelId="{6AE47FF2-43FE-443D-8925-A3B3140DB413}" type="presParOf" srcId="{C0F24672-BF0F-4470-B4BE-02BD6A450FB6}" destId="{B89D33CD-D32E-4EA3-9CC6-98BF328277EA}" srcOrd="4" destOrd="0" presId="urn:microsoft.com/office/officeart/2009/layout/CircleArrowProcess"/>
    <dgm:cxn modelId="{58D141F4-79E5-45A6-960B-8F886850E5DE}" type="presParOf" srcId="{B89D33CD-D32E-4EA3-9CC6-98BF328277EA}" destId="{600863B2-431E-4ED9-A2FC-1327CF78EA27}" srcOrd="0" destOrd="0" presId="urn:microsoft.com/office/officeart/2009/layout/CircleArrowProcess"/>
    <dgm:cxn modelId="{5B2B7A8D-81B5-4248-979D-7061F30AEA5D}" type="presParOf" srcId="{C0F24672-BF0F-4470-B4BE-02BD6A450FB6}" destId="{4981D5FB-0142-4AB2-9990-19EF63E0F82C}" srcOrd="5" destOrd="0" presId="urn:microsoft.com/office/officeart/2009/layout/CircleArrowProcess"/>
    <dgm:cxn modelId="{121F03B0-6340-48CD-9920-C6CC23140BF5}" type="presParOf" srcId="{C0F24672-BF0F-4470-B4BE-02BD6A450FB6}" destId="{2CA0AD3A-B298-4CF7-9699-8EC09DBCA518}" srcOrd="6" destOrd="0" presId="urn:microsoft.com/office/officeart/2009/layout/CircleArrowProcess"/>
    <dgm:cxn modelId="{6206052F-5637-4AEC-AAE3-181BAD55A2C1}" type="presParOf" srcId="{2CA0AD3A-B298-4CF7-9699-8EC09DBCA518}" destId="{84DCBA4A-0394-45DE-AEAA-E1AF6499ED0D}" srcOrd="0" destOrd="0" presId="urn:microsoft.com/office/officeart/2009/layout/CircleArrowProcess"/>
    <dgm:cxn modelId="{F1D188D7-BE50-41E5-867A-32942C96C2D2}" type="presParOf" srcId="{C0F24672-BF0F-4470-B4BE-02BD6A450FB6}" destId="{7F041459-0681-4B79-8CCE-D0A1DF87B660}" srcOrd="7" destOrd="0" presId="urn:microsoft.com/office/officeart/2009/layout/CircleArrowProcess"/>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B24D3A-A634-471B-9F70-16DB91604F7F}">
      <dsp:nvSpPr>
        <dsp:cNvPr id="0" name=""/>
        <dsp:cNvSpPr/>
      </dsp:nvSpPr>
      <dsp:spPr>
        <a:xfrm>
          <a:off x="799599" y="211731"/>
          <a:ext cx="1386233" cy="1386374"/>
        </a:xfrm>
        <a:prstGeom prst="circularArrow">
          <a:avLst>
            <a:gd name="adj1" fmla="val 10980"/>
            <a:gd name="adj2" fmla="val 1142322"/>
            <a:gd name="adj3" fmla="val 4500000"/>
            <a:gd name="adj4" fmla="val 10800000"/>
            <a:gd name="adj5" fmla="val 125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47ADA33-6DFB-4AD1-9605-D56DDD5CBFCF}">
      <dsp:nvSpPr>
        <dsp:cNvPr id="0" name=""/>
        <dsp:cNvSpPr/>
      </dsp:nvSpPr>
      <dsp:spPr>
        <a:xfrm>
          <a:off x="1105658" y="713561"/>
          <a:ext cx="773596" cy="3867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Wissen</a:t>
          </a:r>
        </a:p>
      </dsp:txBody>
      <dsp:txXfrm>
        <a:off x="1105658" y="713561"/>
        <a:ext cx="773596" cy="386758"/>
      </dsp:txXfrm>
    </dsp:sp>
    <dsp:sp modelId="{D5C8E94D-9C36-4AA0-9EF0-8763B2F160DA}">
      <dsp:nvSpPr>
        <dsp:cNvPr id="0" name=""/>
        <dsp:cNvSpPr/>
      </dsp:nvSpPr>
      <dsp:spPr>
        <a:xfrm>
          <a:off x="414491" y="1008409"/>
          <a:ext cx="1386233" cy="1386374"/>
        </a:xfrm>
        <a:prstGeom prst="leftCircularArrow">
          <a:avLst>
            <a:gd name="adj1" fmla="val 10980"/>
            <a:gd name="adj2" fmla="val 1142322"/>
            <a:gd name="adj3" fmla="val 6300000"/>
            <a:gd name="adj4" fmla="val 18900000"/>
            <a:gd name="adj5" fmla="val 12500"/>
          </a:avLst>
        </a:prstGeom>
        <a:solidFill>
          <a:schemeClr val="accent4">
            <a:hueOff val="3266964"/>
            <a:satOff val="-13592"/>
            <a:lumOff val="32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024EA7-9EC7-45EE-BB92-9282B33CA72D}">
      <dsp:nvSpPr>
        <dsp:cNvPr id="0" name=""/>
        <dsp:cNvSpPr/>
      </dsp:nvSpPr>
      <dsp:spPr>
        <a:xfrm>
          <a:off x="718989" y="1511710"/>
          <a:ext cx="773596" cy="3867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Robotersteuerung</a:t>
          </a:r>
        </a:p>
      </dsp:txBody>
      <dsp:txXfrm>
        <a:off x="718989" y="1511710"/>
        <a:ext cx="773596" cy="386758"/>
      </dsp:txXfrm>
    </dsp:sp>
    <dsp:sp modelId="{600863B2-431E-4ED9-A2FC-1327CF78EA27}">
      <dsp:nvSpPr>
        <dsp:cNvPr id="0" name=""/>
        <dsp:cNvSpPr/>
      </dsp:nvSpPr>
      <dsp:spPr>
        <a:xfrm>
          <a:off x="799599" y="1808028"/>
          <a:ext cx="1386233" cy="1386374"/>
        </a:xfrm>
        <a:prstGeom prst="circularArrow">
          <a:avLst>
            <a:gd name="adj1" fmla="val 10980"/>
            <a:gd name="adj2" fmla="val 1142322"/>
            <a:gd name="adj3" fmla="val 4500000"/>
            <a:gd name="adj4" fmla="val 13500000"/>
            <a:gd name="adj5" fmla="val 12500"/>
          </a:avLst>
        </a:prstGeom>
        <a:solidFill>
          <a:schemeClr val="accent4">
            <a:hueOff val="6533927"/>
            <a:satOff val="-27185"/>
            <a:lumOff val="64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981D5FB-0142-4AB2-9990-19EF63E0F82C}">
      <dsp:nvSpPr>
        <dsp:cNvPr id="0" name=""/>
        <dsp:cNvSpPr/>
      </dsp:nvSpPr>
      <dsp:spPr>
        <a:xfrm>
          <a:off x="1105658" y="2309858"/>
          <a:ext cx="773596" cy="3867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Gesetz und Ethik</a:t>
          </a:r>
        </a:p>
      </dsp:txBody>
      <dsp:txXfrm>
        <a:off x="1105658" y="2309858"/>
        <a:ext cx="773596" cy="386758"/>
      </dsp:txXfrm>
    </dsp:sp>
    <dsp:sp modelId="{84DCBA4A-0394-45DE-AEAA-E1AF6499ED0D}">
      <dsp:nvSpPr>
        <dsp:cNvPr id="0" name=""/>
        <dsp:cNvSpPr/>
      </dsp:nvSpPr>
      <dsp:spPr>
        <a:xfrm>
          <a:off x="513304" y="2696617"/>
          <a:ext cx="1190948" cy="1191524"/>
        </a:xfrm>
        <a:prstGeom prst="blockArc">
          <a:avLst>
            <a:gd name="adj1" fmla="val 0"/>
            <a:gd name="adj2" fmla="val 18900000"/>
            <a:gd name="adj3" fmla="val 12740"/>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041459-0681-4B79-8CCE-D0A1DF87B660}">
      <dsp:nvSpPr>
        <dsp:cNvPr id="0" name=""/>
        <dsp:cNvSpPr/>
      </dsp:nvSpPr>
      <dsp:spPr>
        <a:xfrm>
          <a:off x="718989" y="3108007"/>
          <a:ext cx="773596" cy="3867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Training</a:t>
          </a:r>
        </a:p>
      </dsp:txBody>
      <dsp:txXfrm>
        <a:off x="718989" y="3108007"/>
        <a:ext cx="773596" cy="386758"/>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60248AE91ABB48BE3E93D0F5B89A75" ma:contentTypeVersion="13" ma:contentTypeDescription="Create a new document." ma:contentTypeScope="" ma:versionID="dc91187769f98ee46b8149c583d2fb03">
  <xsd:schema xmlns:xsd="http://www.w3.org/2001/XMLSchema" xmlns:xs="http://www.w3.org/2001/XMLSchema" xmlns:p="http://schemas.microsoft.com/office/2006/metadata/properties" xmlns:ns3="e48e67da-97e2-4215-abf5-67bb994b8222" xmlns:ns4="0f49169d-279b-4dd7-8403-3bc2efdc35fc" targetNamespace="http://schemas.microsoft.com/office/2006/metadata/properties" ma:root="true" ma:fieldsID="4f6298a9a94e4b63e363f4c76b123d5c" ns3:_="" ns4:_="">
    <xsd:import namespace="e48e67da-97e2-4215-abf5-67bb994b8222"/>
    <xsd:import namespace="0f49169d-279b-4dd7-8403-3bc2efdc35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e67da-97e2-4215-abf5-67bb994b822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49169d-279b-4dd7-8403-3bc2efdc35f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617AD5-CA2D-42AE-BF80-3AB3C65D71AC}">
  <ds:schemaRefs>
    <ds:schemaRef ds:uri="http://schemas.openxmlformats.org/package/2006/metadata/core-properties"/>
    <ds:schemaRef ds:uri="http://schemas.microsoft.com/office/2006/documentManagement/types"/>
    <ds:schemaRef ds:uri="http://purl.org/dc/elements/1.1/"/>
    <ds:schemaRef ds:uri="0f49169d-279b-4dd7-8403-3bc2efdc35fc"/>
    <ds:schemaRef ds:uri="http://purl.org/dc/dcmitype/"/>
    <ds:schemaRef ds:uri="http://schemas.microsoft.com/office/2006/metadata/properties"/>
    <ds:schemaRef ds:uri="http://schemas.microsoft.com/office/infopath/2007/PartnerControls"/>
    <ds:schemaRef ds:uri="e48e67da-97e2-4215-abf5-67bb994b8222"/>
    <ds:schemaRef ds:uri="http://www.w3.org/XML/1998/namespace"/>
    <ds:schemaRef ds:uri="http://purl.org/dc/terms/"/>
  </ds:schemaRefs>
</ds:datastoreItem>
</file>

<file path=customXml/itemProps3.xml><?xml version="1.0" encoding="utf-8"?>
<ds:datastoreItem xmlns:ds="http://schemas.openxmlformats.org/officeDocument/2006/customXml" ds:itemID="{C20E9F81-2B79-46E3-B37B-BC3C41ECAE48}">
  <ds:schemaRefs>
    <ds:schemaRef ds:uri="http://schemas.microsoft.com/sharepoint/v3/contenttype/forms"/>
  </ds:schemaRefs>
</ds:datastoreItem>
</file>

<file path=customXml/itemProps4.xml><?xml version="1.0" encoding="utf-8"?>
<ds:datastoreItem xmlns:ds="http://schemas.openxmlformats.org/officeDocument/2006/customXml" ds:itemID="{1CC7339A-67A3-4F97-A8F8-33D017DB2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e67da-97e2-4215-abf5-67bb994b8222"/>
    <ds:schemaRef ds:uri="0f49169d-279b-4dd7-8403-3bc2efdc3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9F39F7-7FD0-4D06-8826-C62A32AE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4261</Words>
  <Characters>26847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giwta ellina</dc:creator>
  <cp:lastModifiedBy>KÜNZ Andreas</cp:lastModifiedBy>
  <cp:revision>32</cp:revision>
  <dcterms:created xsi:type="dcterms:W3CDTF">2021-05-21T05:43:00Z</dcterms:created>
  <dcterms:modified xsi:type="dcterms:W3CDTF">2021-07-19T12:49:00Z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0x0101000860248AE91ABB48BE3E93D0F5B89A75</vt:lpwstr>
  </property>
  <property fmtid="{D5CDD505-2E9C-101B-9397-08002B2CF9AE}" pid="3" name="KSOProductBuildVer">
    <vt:lpwstr>2057-11.2.0.10132</vt:lpwstr>
  </property>
</Properties>
</file>